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_GBK" w:eastAsia="方正小标宋简体" w:cs="方正小标宋_GBK"/>
          <w:sz w:val="44"/>
          <w:szCs w:val="44"/>
        </w:rPr>
      </w:pPr>
      <w:bookmarkStart w:id="0" w:name="_Hlk25540369"/>
    </w:p>
    <w:p>
      <w:pPr>
        <w:spacing w:line="560" w:lineRule="exact"/>
        <w:jc w:val="center"/>
        <w:rPr>
          <w:rFonts w:hint="eastAsia" w:ascii="方正小标宋简体" w:hAnsi="方正小标宋_GBK" w:eastAsia="方正小标宋简体" w:cs="方正小标宋_GBK"/>
          <w:spacing w:val="-6"/>
          <w:sz w:val="44"/>
          <w:szCs w:val="44"/>
        </w:rPr>
      </w:pPr>
      <w:r>
        <w:rPr>
          <w:rFonts w:hint="eastAsia" w:ascii="方正小标宋简体" w:hAnsi="方正小标宋_GBK" w:eastAsia="方正小标宋简体" w:cs="方正小标宋_GBK"/>
          <w:spacing w:val="-6"/>
          <w:sz w:val="44"/>
          <w:szCs w:val="44"/>
          <w:lang w:eastAsia="zh-CN"/>
        </w:rPr>
        <w:t>融水镇</w:t>
      </w:r>
      <w:r>
        <w:rPr>
          <w:rFonts w:hint="eastAsia" w:ascii="方正小标宋简体" w:hAnsi="方正小标宋_GBK" w:eastAsia="方正小标宋简体" w:cs="方正小标宋_GBK"/>
          <w:spacing w:val="-6"/>
          <w:sz w:val="44"/>
          <w:szCs w:val="44"/>
          <w:lang w:val="en-US" w:eastAsia="zh-CN"/>
        </w:rPr>
        <w:t>2020年</w:t>
      </w:r>
      <w:r>
        <w:rPr>
          <w:rFonts w:hint="eastAsia" w:ascii="方正小标宋简体" w:hAnsi="方正小标宋_GBK" w:eastAsia="方正小标宋简体" w:cs="方正小标宋_GBK"/>
          <w:spacing w:val="-6"/>
          <w:sz w:val="44"/>
          <w:szCs w:val="44"/>
        </w:rPr>
        <w:t>政府信息公开工作</w:t>
      </w:r>
      <w:bookmarkEnd w:id="0"/>
      <w:r>
        <w:rPr>
          <w:rFonts w:hint="eastAsia" w:ascii="方正小标宋简体" w:hAnsi="方正小标宋_GBK" w:eastAsia="方正小标宋简体" w:cs="方正小标宋_GBK"/>
          <w:spacing w:val="-6"/>
          <w:sz w:val="44"/>
          <w:szCs w:val="44"/>
        </w:rPr>
        <w:t>情况统计表</w:t>
      </w:r>
    </w:p>
    <w:p>
      <w:pPr>
        <w:spacing w:line="560" w:lineRule="exact"/>
        <w:ind w:firstLine="160" w:firstLineChars="50"/>
        <w:rPr>
          <w:rFonts w:hint="eastAsia" w:ascii="方正小标宋简体" w:hAnsi="方正仿宋_GBK" w:eastAsia="方正小标宋简体" w:cs="方正仿宋_GBK"/>
          <w:sz w:val="32"/>
          <w:szCs w:val="32"/>
        </w:rPr>
      </w:pPr>
      <w:r>
        <w:rPr>
          <w:rFonts w:hint="eastAsia" w:ascii="黑体" w:hAnsi="黑体" w:eastAsia="黑体" w:cs="楷体_GB2312"/>
          <w:bCs/>
          <w:sz w:val="32"/>
          <w:szCs w:val="32"/>
          <w:shd w:val="clear" w:color="auto" w:fill="FFFFFF"/>
        </w:rPr>
        <w:t>一、总体情况</w:t>
      </w:r>
    </w:p>
    <w:p>
      <w:pPr>
        <w:pStyle w:val="2"/>
        <w:widowControl/>
        <w:shd w:val="clear" w:color="auto" w:fill="FFFFFF"/>
        <w:adjustRightInd w:val="0"/>
        <w:snapToGrid w:val="0"/>
        <w:spacing w:beforeAutospacing="0" w:afterAutospacing="0" w:line="400" w:lineRule="exact"/>
        <w:ind w:firstLine="640" w:firstLineChars="200"/>
        <w:jc w:val="both"/>
        <w:rPr>
          <w:rFonts w:hint="eastAsia" w:ascii="仿宋_GB2312" w:hAnsi="楷体_GB2312" w:eastAsia="仿宋_GB2312" w:cs="楷体_GB2312"/>
          <w:sz w:val="32"/>
          <w:szCs w:val="32"/>
          <w:highlight w:val="yellow"/>
        </w:rPr>
      </w:pPr>
      <w:r>
        <w:rPr>
          <w:rFonts w:hint="default" w:ascii="Times New Roman" w:hAnsi="Times New Roman" w:eastAsia="仿宋_GB2312" w:cs="Times New Roman"/>
          <w:sz w:val="32"/>
          <w:szCs w:val="32"/>
          <w:lang w:val="en-US" w:eastAsia="zh-CN"/>
        </w:rPr>
        <w:t>20</w:t>
      </w:r>
      <w:r>
        <w:rPr>
          <w:rFonts w:hint="eastAsia"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年，我镇积极通过自治区政府信息公开统一平台、融水政府门户网站等途径主动公开政府信息，全年共公开政府信息</w:t>
      </w:r>
      <w:r>
        <w:rPr>
          <w:rFonts w:hint="eastAsia" w:ascii="Times New Roman" w:hAnsi="Times New Roman" w:eastAsia="仿宋_GB2312" w:cs="Times New Roman"/>
          <w:sz w:val="32"/>
          <w:szCs w:val="32"/>
          <w:lang w:val="en-US" w:eastAsia="zh-CN"/>
        </w:rPr>
        <w:t>103</w:t>
      </w:r>
      <w:r>
        <w:rPr>
          <w:rFonts w:hint="default" w:ascii="Times New Roman" w:hAnsi="Times New Roman" w:eastAsia="仿宋_GB2312" w:cs="Times New Roman"/>
          <w:sz w:val="32"/>
          <w:szCs w:val="32"/>
          <w:highlight w:val="none"/>
          <w:lang w:val="en-US" w:eastAsia="zh-CN"/>
        </w:rPr>
        <w:t>条</w:t>
      </w:r>
      <w:r>
        <w:rPr>
          <w:rFonts w:hint="eastAsia" w:eastAsia="仿宋_GB2312" w:cs="Times New Roman"/>
          <w:sz w:val="32"/>
          <w:szCs w:val="32"/>
          <w:highlight w:val="none"/>
          <w:lang w:val="en-US" w:eastAsia="zh-CN"/>
        </w:rPr>
        <w:t>；</w:t>
      </w:r>
      <w:r>
        <w:rPr>
          <w:rFonts w:hint="default" w:ascii="Times New Roman" w:hAnsi="Times New Roman" w:eastAsia="仿宋_GB2312" w:cs="Times New Roman"/>
          <w:sz w:val="32"/>
          <w:szCs w:val="32"/>
          <w:lang w:val="en-US" w:eastAsia="zh-CN"/>
        </w:rPr>
        <w:t>我镇未收到任何形式的申请政府信息公开信息要求；我镇依申请公开政府信息中有2条涉及个人信息不予公开</w:t>
      </w:r>
      <w:r>
        <w:rPr>
          <w:rFonts w:hint="eastAsia" w:eastAsia="仿宋_GB2312" w:cs="Times New Roman"/>
          <w:sz w:val="32"/>
          <w:szCs w:val="32"/>
          <w:lang w:val="en-US" w:eastAsia="zh-CN"/>
        </w:rPr>
        <w:t>；我镇无受理依申请公开事项，没有政府信息公开的收费及减免费用情况。</w:t>
      </w:r>
    </w:p>
    <w:p>
      <w:pPr>
        <w:pStyle w:val="2"/>
        <w:widowControl/>
        <w:shd w:val="clear" w:color="auto" w:fill="FFFFFF"/>
        <w:adjustRightInd w:val="0"/>
        <w:snapToGrid w:val="0"/>
        <w:spacing w:beforeAutospacing="0" w:afterAutospacing="0" w:line="400" w:lineRule="exact"/>
        <w:jc w:val="both"/>
        <w:rPr>
          <w:rFonts w:hint="eastAsia" w:ascii="仿宋_GB2312" w:hAnsi="楷体_GB2312" w:eastAsia="仿宋_GB2312" w:cs="楷体_GB2312"/>
          <w:sz w:val="32"/>
          <w:szCs w:val="32"/>
        </w:rPr>
      </w:pPr>
      <w:r>
        <w:rPr>
          <w:rFonts w:hint="eastAsia" w:ascii="仿宋_GB2312" w:hAnsi="楷体_GB2312" w:eastAsia="仿宋_GB2312" w:cs="楷体_GB2312"/>
          <w:bCs/>
          <w:sz w:val="32"/>
          <w:szCs w:val="32"/>
          <w:shd w:val="clear" w:color="auto" w:fill="FFFFFF"/>
        </w:rPr>
        <w:t xml:space="preserve"> </w:t>
      </w:r>
      <w:r>
        <w:rPr>
          <w:rFonts w:hint="eastAsia" w:ascii="黑体" w:hAnsi="黑体" w:eastAsia="黑体" w:cs="楷体_GB2312"/>
          <w:bCs/>
          <w:sz w:val="32"/>
          <w:szCs w:val="32"/>
          <w:shd w:val="clear" w:color="auto" w:fill="FFFFFF"/>
        </w:rPr>
        <w:t>二、主动公开政府信息情况</w:t>
      </w:r>
    </w:p>
    <w:tbl>
      <w:tblPr>
        <w:tblStyle w:val="3"/>
        <w:tblW w:w="10293" w:type="dxa"/>
        <w:jc w:val="center"/>
        <w:tblLayout w:type="fixed"/>
        <w:tblCellMar>
          <w:top w:w="0" w:type="dxa"/>
          <w:left w:w="0" w:type="dxa"/>
          <w:bottom w:w="0" w:type="dxa"/>
          <w:right w:w="0" w:type="dxa"/>
        </w:tblCellMar>
      </w:tblPr>
      <w:tblGrid>
        <w:gridCol w:w="3447"/>
        <w:gridCol w:w="2552"/>
        <w:gridCol w:w="1701"/>
        <w:gridCol w:w="2593"/>
      </w:tblGrid>
      <w:tr>
        <w:tblPrEx>
          <w:tblCellMar>
            <w:top w:w="0" w:type="dxa"/>
            <w:left w:w="0" w:type="dxa"/>
            <w:bottom w:w="0" w:type="dxa"/>
            <w:right w:w="0" w:type="dxa"/>
          </w:tblCellMar>
        </w:tblPrEx>
        <w:trPr>
          <w:trHeight w:val="495" w:hRule="atLeast"/>
          <w:jc w:val="center"/>
        </w:trPr>
        <w:tc>
          <w:tcPr>
            <w:tcW w:w="10293"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108" w:type="dxa"/>
              <w:right w:w="108" w:type="dxa"/>
            </w:tcMar>
            <w:vAlign w:val="bottom"/>
          </w:tcPr>
          <w:p>
            <w:pPr>
              <w:widowControl/>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第二十条第（一）项</w:t>
            </w:r>
          </w:p>
        </w:tc>
      </w:tr>
      <w:tr>
        <w:tblPrEx>
          <w:tblCellMar>
            <w:top w:w="0" w:type="dxa"/>
            <w:left w:w="0" w:type="dxa"/>
            <w:bottom w:w="0" w:type="dxa"/>
            <w:right w:w="0" w:type="dxa"/>
          </w:tblCellMar>
        </w:tblPrEx>
        <w:trPr>
          <w:trHeight w:val="882" w:hRule="atLeast"/>
          <w:jc w:val="center"/>
        </w:trPr>
        <w:tc>
          <w:tcPr>
            <w:tcW w:w="3447"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bottom"/>
          </w:tcPr>
          <w:p>
            <w:pPr>
              <w:widowControl/>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信息内容</w:t>
            </w:r>
          </w:p>
        </w:tc>
        <w:tc>
          <w:tcPr>
            <w:tcW w:w="2552"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bottom"/>
          </w:tcPr>
          <w:p>
            <w:pPr>
              <w:widowControl/>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本年新</w:t>
            </w:r>
            <w:r>
              <w:rPr>
                <w:rFonts w:hint="eastAsia" w:ascii="仿宋_GB2312" w:hAnsi="宋体" w:eastAsia="仿宋_GB2312" w:cs="宋体"/>
                <w:kern w:val="0"/>
                <w:sz w:val="32"/>
                <w:szCs w:val="32"/>
              </w:rPr>
              <w:br w:type="textWrapping"/>
            </w:r>
            <w:r>
              <w:rPr>
                <w:rFonts w:hint="eastAsia" w:ascii="仿宋_GB2312" w:eastAsia="仿宋_GB2312"/>
                <w:kern w:val="0"/>
                <w:sz w:val="32"/>
                <w:szCs w:val="32"/>
              </w:rPr>
              <w:t>制作数量</w:t>
            </w:r>
          </w:p>
        </w:tc>
        <w:tc>
          <w:tcPr>
            <w:tcW w:w="1701"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bottom"/>
          </w:tcPr>
          <w:p>
            <w:pPr>
              <w:widowControl/>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本年新</w:t>
            </w:r>
            <w:r>
              <w:rPr>
                <w:rFonts w:hint="eastAsia" w:ascii="仿宋_GB2312" w:hAnsi="宋体" w:eastAsia="仿宋_GB2312" w:cs="宋体"/>
                <w:kern w:val="0"/>
                <w:sz w:val="32"/>
                <w:szCs w:val="32"/>
              </w:rPr>
              <w:br w:type="textWrapping"/>
            </w:r>
            <w:r>
              <w:rPr>
                <w:rFonts w:hint="eastAsia" w:ascii="仿宋_GB2312" w:eastAsia="仿宋_GB2312"/>
                <w:kern w:val="0"/>
                <w:sz w:val="32"/>
                <w:szCs w:val="32"/>
              </w:rPr>
              <w:t>公开数量</w:t>
            </w:r>
          </w:p>
        </w:tc>
        <w:tc>
          <w:tcPr>
            <w:tcW w:w="2593"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对外公开总数量</w:t>
            </w:r>
          </w:p>
        </w:tc>
      </w:tr>
      <w:tr>
        <w:tblPrEx>
          <w:tblCellMar>
            <w:top w:w="0" w:type="dxa"/>
            <w:left w:w="0" w:type="dxa"/>
            <w:bottom w:w="0" w:type="dxa"/>
            <w:right w:w="0" w:type="dxa"/>
          </w:tblCellMar>
        </w:tblPrEx>
        <w:trPr>
          <w:trHeight w:val="461" w:hRule="atLeast"/>
          <w:jc w:val="center"/>
        </w:trPr>
        <w:tc>
          <w:tcPr>
            <w:tcW w:w="3447"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规章</w:t>
            </w:r>
          </w:p>
        </w:tc>
        <w:tc>
          <w:tcPr>
            <w:tcW w:w="2552"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0</w:t>
            </w:r>
          </w:p>
        </w:tc>
        <w:tc>
          <w:tcPr>
            <w:tcW w:w="1701"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c>
          <w:tcPr>
            <w:tcW w:w="2593"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r>
      <w:tr>
        <w:tblPrEx>
          <w:tblCellMar>
            <w:top w:w="0" w:type="dxa"/>
            <w:left w:w="0" w:type="dxa"/>
            <w:bottom w:w="0" w:type="dxa"/>
            <w:right w:w="0" w:type="dxa"/>
          </w:tblCellMar>
        </w:tblPrEx>
        <w:trPr>
          <w:trHeight w:val="471" w:hRule="atLeast"/>
          <w:jc w:val="center"/>
        </w:trPr>
        <w:tc>
          <w:tcPr>
            <w:tcW w:w="3447"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规范性文件</w:t>
            </w:r>
          </w:p>
        </w:tc>
        <w:tc>
          <w:tcPr>
            <w:tcW w:w="2552"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46</w:t>
            </w:r>
          </w:p>
        </w:tc>
        <w:tc>
          <w:tcPr>
            <w:tcW w:w="1701"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44</w:t>
            </w:r>
          </w:p>
        </w:tc>
        <w:tc>
          <w:tcPr>
            <w:tcW w:w="2593"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88</w:t>
            </w:r>
            <w:bookmarkStart w:id="1" w:name="_GoBack"/>
            <w:bookmarkEnd w:id="1"/>
          </w:p>
        </w:tc>
      </w:tr>
      <w:tr>
        <w:tblPrEx>
          <w:tblCellMar>
            <w:top w:w="0" w:type="dxa"/>
            <w:left w:w="0" w:type="dxa"/>
            <w:bottom w:w="0" w:type="dxa"/>
            <w:right w:w="0" w:type="dxa"/>
          </w:tblCellMar>
        </w:tblPrEx>
        <w:trPr>
          <w:trHeight w:val="480" w:hRule="atLeast"/>
          <w:jc w:val="center"/>
        </w:trPr>
        <w:tc>
          <w:tcPr>
            <w:tcW w:w="10293" w:type="dxa"/>
            <w:gridSpan w:val="4"/>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第二十条第（五）项</w:t>
            </w:r>
          </w:p>
        </w:tc>
      </w:tr>
      <w:tr>
        <w:tblPrEx>
          <w:tblCellMar>
            <w:top w:w="0" w:type="dxa"/>
            <w:left w:w="0" w:type="dxa"/>
            <w:bottom w:w="0" w:type="dxa"/>
            <w:right w:w="0" w:type="dxa"/>
          </w:tblCellMar>
        </w:tblPrEx>
        <w:trPr>
          <w:trHeight w:val="90" w:hRule="atLeast"/>
          <w:jc w:val="center"/>
        </w:trPr>
        <w:tc>
          <w:tcPr>
            <w:tcW w:w="3447"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信息内容</w:t>
            </w:r>
          </w:p>
        </w:tc>
        <w:tc>
          <w:tcPr>
            <w:tcW w:w="2552"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上一年项目数量</w:t>
            </w:r>
          </w:p>
        </w:tc>
        <w:tc>
          <w:tcPr>
            <w:tcW w:w="1701"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本年增/减</w:t>
            </w:r>
          </w:p>
        </w:tc>
        <w:tc>
          <w:tcPr>
            <w:tcW w:w="2593"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处理决定数量</w:t>
            </w:r>
          </w:p>
        </w:tc>
      </w:tr>
      <w:tr>
        <w:tblPrEx>
          <w:tblCellMar>
            <w:top w:w="0" w:type="dxa"/>
            <w:left w:w="0" w:type="dxa"/>
            <w:bottom w:w="0" w:type="dxa"/>
            <w:right w:w="0" w:type="dxa"/>
          </w:tblCellMar>
        </w:tblPrEx>
        <w:trPr>
          <w:trHeight w:val="400" w:hRule="atLeast"/>
          <w:jc w:val="center"/>
        </w:trPr>
        <w:tc>
          <w:tcPr>
            <w:tcW w:w="3447"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行政许可</w:t>
            </w:r>
          </w:p>
        </w:tc>
        <w:tc>
          <w:tcPr>
            <w:tcW w:w="2552"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8</w:t>
            </w:r>
          </w:p>
        </w:tc>
        <w:tc>
          <w:tcPr>
            <w:tcW w:w="1701"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0</w:t>
            </w:r>
          </w:p>
        </w:tc>
        <w:tc>
          <w:tcPr>
            <w:tcW w:w="2593"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1105</w:t>
            </w:r>
          </w:p>
        </w:tc>
      </w:tr>
      <w:tr>
        <w:tblPrEx>
          <w:tblCellMar>
            <w:top w:w="0" w:type="dxa"/>
            <w:left w:w="0" w:type="dxa"/>
            <w:bottom w:w="0" w:type="dxa"/>
            <w:right w:w="0" w:type="dxa"/>
          </w:tblCellMar>
        </w:tblPrEx>
        <w:trPr>
          <w:trHeight w:val="635" w:hRule="atLeast"/>
          <w:jc w:val="center"/>
        </w:trPr>
        <w:tc>
          <w:tcPr>
            <w:tcW w:w="3447"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其他对外管理服务事项</w:t>
            </w:r>
          </w:p>
        </w:tc>
        <w:tc>
          <w:tcPr>
            <w:tcW w:w="2552"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55</w:t>
            </w:r>
          </w:p>
        </w:tc>
        <w:tc>
          <w:tcPr>
            <w:tcW w:w="1701"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c>
          <w:tcPr>
            <w:tcW w:w="2593"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r>
      <w:tr>
        <w:tblPrEx>
          <w:tblCellMar>
            <w:top w:w="0" w:type="dxa"/>
            <w:left w:w="0" w:type="dxa"/>
            <w:bottom w:w="0" w:type="dxa"/>
            <w:right w:w="0" w:type="dxa"/>
          </w:tblCellMar>
        </w:tblPrEx>
        <w:trPr>
          <w:trHeight w:val="406" w:hRule="atLeast"/>
          <w:jc w:val="center"/>
        </w:trPr>
        <w:tc>
          <w:tcPr>
            <w:tcW w:w="10293" w:type="dxa"/>
            <w:gridSpan w:val="4"/>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第二十条第（六）项</w:t>
            </w:r>
          </w:p>
        </w:tc>
      </w:tr>
      <w:tr>
        <w:tblPrEx>
          <w:tblCellMar>
            <w:top w:w="0" w:type="dxa"/>
            <w:left w:w="0" w:type="dxa"/>
            <w:bottom w:w="0" w:type="dxa"/>
            <w:right w:w="0" w:type="dxa"/>
          </w:tblCellMar>
        </w:tblPrEx>
        <w:trPr>
          <w:trHeight w:val="447" w:hRule="atLeast"/>
          <w:jc w:val="center"/>
        </w:trPr>
        <w:tc>
          <w:tcPr>
            <w:tcW w:w="3447"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信息内容</w:t>
            </w:r>
          </w:p>
        </w:tc>
        <w:tc>
          <w:tcPr>
            <w:tcW w:w="2552"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上一年项目数量</w:t>
            </w:r>
          </w:p>
        </w:tc>
        <w:tc>
          <w:tcPr>
            <w:tcW w:w="1701"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本年增/减</w:t>
            </w:r>
          </w:p>
        </w:tc>
        <w:tc>
          <w:tcPr>
            <w:tcW w:w="2593"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处理决定数量</w:t>
            </w:r>
          </w:p>
        </w:tc>
      </w:tr>
      <w:tr>
        <w:tblPrEx>
          <w:tblCellMar>
            <w:top w:w="0" w:type="dxa"/>
            <w:left w:w="0" w:type="dxa"/>
            <w:bottom w:w="0" w:type="dxa"/>
            <w:right w:w="0" w:type="dxa"/>
          </w:tblCellMar>
        </w:tblPrEx>
        <w:trPr>
          <w:trHeight w:val="430" w:hRule="atLeast"/>
          <w:jc w:val="center"/>
        </w:trPr>
        <w:tc>
          <w:tcPr>
            <w:tcW w:w="3447"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行政处罚</w:t>
            </w:r>
          </w:p>
        </w:tc>
        <w:tc>
          <w:tcPr>
            <w:tcW w:w="2552"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c>
          <w:tcPr>
            <w:tcW w:w="1701"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c>
          <w:tcPr>
            <w:tcW w:w="2593"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r>
      <w:tr>
        <w:tblPrEx>
          <w:tblCellMar>
            <w:top w:w="0" w:type="dxa"/>
            <w:left w:w="0" w:type="dxa"/>
            <w:bottom w:w="0" w:type="dxa"/>
            <w:right w:w="0" w:type="dxa"/>
          </w:tblCellMar>
        </w:tblPrEx>
        <w:trPr>
          <w:trHeight w:val="409" w:hRule="atLeast"/>
          <w:jc w:val="center"/>
        </w:trPr>
        <w:tc>
          <w:tcPr>
            <w:tcW w:w="3447"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行政强制</w:t>
            </w:r>
          </w:p>
        </w:tc>
        <w:tc>
          <w:tcPr>
            <w:tcW w:w="2552"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c>
          <w:tcPr>
            <w:tcW w:w="1701"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c>
          <w:tcPr>
            <w:tcW w:w="2593"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r>
      <w:tr>
        <w:tblPrEx>
          <w:tblCellMar>
            <w:top w:w="0" w:type="dxa"/>
            <w:left w:w="0" w:type="dxa"/>
            <w:bottom w:w="0" w:type="dxa"/>
            <w:right w:w="0" w:type="dxa"/>
          </w:tblCellMar>
        </w:tblPrEx>
        <w:trPr>
          <w:trHeight w:val="474" w:hRule="atLeast"/>
          <w:jc w:val="center"/>
        </w:trPr>
        <w:tc>
          <w:tcPr>
            <w:tcW w:w="10293" w:type="dxa"/>
            <w:gridSpan w:val="4"/>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第二十条第（八）项</w:t>
            </w:r>
          </w:p>
        </w:tc>
      </w:tr>
      <w:tr>
        <w:tblPrEx>
          <w:tblCellMar>
            <w:top w:w="0" w:type="dxa"/>
            <w:left w:w="0" w:type="dxa"/>
            <w:bottom w:w="0" w:type="dxa"/>
            <w:right w:w="0" w:type="dxa"/>
          </w:tblCellMar>
        </w:tblPrEx>
        <w:trPr>
          <w:trHeight w:val="270" w:hRule="atLeast"/>
          <w:jc w:val="center"/>
        </w:trPr>
        <w:tc>
          <w:tcPr>
            <w:tcW w:w="3447"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信息内容</w:t>
            </w:r>
          </w:p>
        </w:tc>
        <w:tc>
          <w:tcPr>
            <w:tcW w:w="2552"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上一年项目数量</w:t>
            </w:r>
          </w:p>
        </w:tc>
        <w:tc>
          <w:tcPr>
            <w:tcW w:w="4294" w:type="dxa"/>
            <w:gridSpan w:val="2"/>
            <w:tcBorders>
              <w:top w:val="single" w:color="auto" w:sz="8" w:space="0"/>
              <w:left w:val="nil"/>
              <w:bottom w:val="single" w:color="auto" w:sz="8" w:space="0"/>
              <w:right w:val="single" w:color="000000"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本年增/减</w:t>
            </w:r>
          </w:p>
        </w:tc>
      </w:tr>
      <w:tr>
        <w:tblPrEx>
          <w:tblCellMar>
            <w:top w:w="0" w:type="dxa"/>
            <w:left w:w="0" w:type="dxa"/>
            <w:bottom w:w="0" w:type="dxa"/>
            <w:right w:w="0" w:type="dxa"/>
          </w:tblCellMar>
        </w:tblPrEx>
        <w:trPr>
          <w:trHeight w:val="347" w:hRule="atLeast"/>
          <w:jc w:val="center"/>
        </w:trPr>
        <w:tc>
          <w:tcPr>
            <w:tcW w:w="3447"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行政事业性收费</w:t>
            </w:r>
          </w:p>
        </w:tc>
        <w:tc>
          <w:tcPr>
            <w:tcW w:w="2552" w:type="dxa"/>
            <w:tcBorders>
              <w:top w:val="nil"/>
              <w:left w:val="nil"/>
              <w:bottom w:val="single" w:color="auto" w:sz="8" w:space="0"/>
              <w:right w:val="single" w:color="auto"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c>
          <w:tcPr>
            <w:tcW w:w="4294" w:type="dxa"/>
            <w:gridSpan w:val="2"/>
            <w:tcBorders>
              <w:top w:val="nil"/>
              <w:left w:val="nil"/>
              <w:bottom w:val="single" w:color="auto" w:sz="8" w:space="0"/>
              <w:right w:val="single" w:color="000000" w:sz="8" w:space="0"/>
            </w:tcBorders>
            <w:shd w:val="clear" w:color="auto" w:fill="auto"/>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r>
      <w:tr>
        <w:tblPrEx>
          <w:tblCellMar>
            <w:top w:w="0" w:type="dxa"/>
            <w:left w:w="0" w:type="dxa"/>
            <w:bottom w:w="0" w:type="dxa"/>
            <w:right w:w="0" w:type="dxa"/>
          </w:tblCellMar>
        </w:tblPrEx>
        <w:trPr>
          <w:trHeight w:val="476" w:hRule="atLeast"/>
          <w:jc w:val="center"/>
        </w:trPr>
        <w:tc>
          <w:tcPr>
            <w:tcW w:w="10293" w:type="dxa"/>
            <w:gridSpan w:val="4"/>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bottom"/>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第二十条第（九）项</w:t>
            </w:r>
          </w:p>
        </w:tc>
      </w:tr>
      <w:tr>
        <w:tblPrEx>
          <w:tblCellMar>
            <w:top w:w="0" w:type="dxa"/>
            <w:left w:w="0" w:type="dxa"/>
            <w:bottom w:w="0" w:type="dxa"/>
            <w:right w:w="0" w:type="dxa"/>
          </w:tblCellMar>
        </w:tblPrEx>
        <w:trPr>
          <w:trHeight w:val="419" w:hRule="atLeast"/>
          <w:jc w:val="center"/>
        </w:trPr>
        <w:tc>
          <w:tcPr>
            <w:tcW w:w="3447"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信息内容</w:t>
            </w:r>
          </w:p>
        </w:tc>
        <w:tc>
          <w:tcPr>
            <w:tcW w:w="255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采购项目数量</w:t>
            </w:r>
          </w:p>
        </w:tc>
        <w:tc>
          <w:tcPr>
            <w:tcW w:w="4294" w:type="dxa"/>
            <w:gridSpan w:val="2"/>
            <w:tcBorders>
              <w:top w:val="single" w:color="auto" w:sz="8" w:space="0"/>
              <w:left w:val="nil"/>
              <w:bottom w:val="single" w:color="auto" w:sz="8" w:space="0"/>
              <w:right w:val="single" w:color="000000" w:sz="8" w:space="0"/>
            </w:tcBorders>
            <w:shd w:val="clear" w:color="auto" w:fill="auto"/>
            <w:noWrap w:val="0"/>
            <w:tcMar>
              <w:left w:w="108" w:type="dxa"/>
              <w:right w:w="108" w:type="dxa"/>
            </w:tcMar>
            <w:vAlign w:val="center"/>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采购总金额</w:t>
            </w:r>
          </w:p>
        </w:tc>
      </w:tr>
      <w:tr>
        <w:tblPrEx>
          <w:tblCellMar>
            <w:top w:w="0" w:type="dxa"/>
            <w:left w:w="0" w:type="dxa"/>
            <w:bottom w:w="0" w:type="dxa"/>
            <w:right w:w="0" w:type="dxa"/>
          </w:tblCellMar>
        </w:tblPrEx>
        <w:trPr>
          <w:trHeight w:val="539" w:hRule="atLeast"/>
          <w:jc w:val="center"/>
        </w:trPr>
        <w:tc>
          <w:tcPr>
            <w:tcW w:w="3447"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adjustRightInd w:val="0"/>
              <w:snapToGrid w:val="0"/>
              <w:spacing w:after="180" w:line="360" w:lineRule="exact"/>
              <w:jc w:val="center"/>
              <w:rPr>
                <w:rFonts w:hint="eastAsia" w:ascii="仿宋_GB2312" w:eastAsia="仿宋_GB2312"/>
                <w:sz w:val="32"/>
                <w:szCs w:val="32"/>
              </w:rPr>
            </w:pPr>
            <w:r>
              <w:rPr>
                <w:rFonts w:hint="eastAsia" w:ascii="仿宋_GB2312" w:hAnsi="宋体" w:eastAsia="仿宋_GB2312" w:cs="宋体"/>
                <w:kern w:val="0"/>
                <w:sz w:val="32"/>
                <w:szCs w:val="32"/>
              </w:rPr>
              <w:t>政府集中采购</w:t>
            </w:r>
          </w:p>
        </w:tc>
        <w:tc>
          <w:tcPr>
            <w:tcW w:w="255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adjustRightInd w:val="0"/>
              <w:snapToGrid w:val="0"/>
              <w:spacing w:after="180" w:line="360" w:lineRule="exact"/>
              <w:jc w:val="center"/>
              <w:rPr>
                <w:rFonts w:hint="default" w:ascii="仿宋_GB2312" w:eastAsia="仿宋_GB2312"/>
                <w:color w:val="FF0000"/>
                <w:sz w:val="32"/>
                <w:szCs w:val="32"/>
                <w:lang w:val="en-US" w:eastAsia="zh-CN"/>
              </w:rPr>
            </w:pPr>
            <w:r>
              <w:rPr>
                <w:rFonts w:hint="eastAsia" w:ascii="仿宋_GB2312" w:eastAsia="仿宋_GB2312"/>
                <w:sz w:val="32"/>
                <w:szCs w:val="32"/>
                <w:lang w:val="en-US" w:eastAsia="zh-CN"/>
              </w:rPr>
              <w:t>47</w:t>
            </w:r>
          </w:p>
        </w:tc>
        <w:tc>
          <w:tcPr>
            <w:tcW w:w="4294" w:type="dxa"/>
            <w:gridSpan w:val="2"/>
            <w:tcBorders>
              <w:top w:val="nil"/>
              <w:left w:val="nil"/>
              <w:bottom w:val="single" w:color="auto" w:sz="8" w:space="0"/>
              <w:right w:val="single" w:color="000000" w:sz="8" w:space="0"/>
            </w:tcBorders>
            <w:shd w:val="clear" w:color="auto" w:fill="auto"/>
            <w:noWrap w:val="0"/>
            <w:tcMar>
              <w:left w:w="108" w:type="dxa"/>
              <w:right w:w="108" w:type="dxa"/>
            </w:tcMar>
            <w:vAlign w:val="center"/>
          </w:tcPr>
          <w:p>
            <w:pPr>
              <w:adjustRightInd w:val="0"/>
              <w:snapToGrid w:val="0"/>
              <w:spacing w:line="360" w:lineRule="exact"/>
              <w:jc w:val="center"/>
              <w:rPr>
                <w:rFonts w:hint="default" w:ascii="仿宋_GB2312" w:eastAsia="仿宋_GB2312"/>
                <w:color w:val="FF0000"/>
                <w:sz w:val="32"/>
                <w:szCs w:val="32"/>
                <w:lang w:val="en-US" w:eastAsia="zh-CN"/>
              </w:rPr>
            </w:pPr>
            <w:r>
              <w:rPr>
                <w:rFonts w:hint="eastAsia" w:ascii="仿宋_GB2312" w:eastAsia="仿宋_GB2312"/>
                <w:sz w:val="32"/>
                <w:szCs w:val="32"/>
                <w:lang w:val="en-US" w:eastAsia="zh-CN"/>
              </w:rPr>
              <w:t>890572元</w:t>
            </w:r>
          </w:p>
        </w:tc>
      </w:tr>
    </w:tbl>
    <w:p>
      <w:pPr>
        <w:pStyle w:val="2"/>
        <w:widowControl/>
        <w:shd w:val="clear" w:color="auto" w:fill="FFFFFF"/>
        <w:spacing w:beforeAutospacing="0" w:after="240" w:afterAutospacing="0" w:line="400" w:lineRule="exact"/>
        <w:ind w:firstLine="640" w:firstLineChars="200"/>
        <w:jc w:val="both"/>
        <w:rPr>
          <w:rFonts w:hint="eastAsia" w:ascii="黑体" w:hAnsi="黑体" w:eastAsia="黑体" w:cs="楷体_GB2312"/>
          <w:bCs/>
          <w:sz w:val="32"/>
          <w:szCs w:val="32"/>
          <w:shd w:val="clear" w:color="auto" w:fill="FFFFFF"/>
        </w:rPr>
      </w:pPr>
      <w:r>
        <w:rPr>
          <w:rFonts w:hint="eastAsia" w:ascii="黑体" w:hAnsi="黑体" w:eastAsia="黑体" w:cs="楷体_GB2312"/>
          <w:bCs/>
          <w:sz w:val="32"/>
          <w:szCs w:val="32"/>
          <w:shd w:val="clear" w:color="auto" w:fill="FFFFFF"/>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96"/>
        <w:gridCol w:w="936"/>
        <w:gridCol w:w="2670"/>
        <w:gridCol w:w="635"/>
        <w:gridCol w:w="675"/>
        <w:gridCol w:w="750"/>
        <w:gridCol w:w="765"/>
        <w:gridCol w:w="765"/>
        <w:gridCol w:w="497"/>
        <w:gridCol w:w="6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02" w:type="dxa"/>
            <w:gridSpan w:val="3"/>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（本列数据的勾稽关系为：第一项加第二项之和，等于第三项加第四项之和）</w:t>
            </w:r>
          </w:p>
        </w:tc>
        <w:tc>
          <w:tcPr>
            <w:tcW w:w="4769" w:type="dxa"/>
            <w:gridSpan w:val="7"/>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02" w:type="dxa"/>
            <w:gridSpan w:val="3"/>
            <w:vMerge w:val="continue"/>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635" w:type="dxa"/>
            <w:vMerge w:val="restart"/>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自然人</w:t>
            </w:r>
          </w:p>
        </w:tc>
        <w:tc>
          <w:tcPr>
            <w:tcW w:w="3452" w:type="dxa"/>
            <w:gridSpan w:val="5"/>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法人或其他组织</w:t>
            </w:r>
          </w:p>
        </w:tc>
        <w:tc>
          <w:tcPr>
            <w:tcW w:w="682" w:type="dxa"/>
            <w:vMerge w:val="restart"/>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95" w:hRule="atLeast"/>
          <w:jc w:val="center"/>
        </w:trPr>
        <w:tc>
          <w:tcPr>
            <w:tcW w:w="4302" w:type="dxa"/>
            <w:gridSpan w:val="3"/>
            <w:vMerge w:val="continue"/>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635"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商业企业</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科研机构</w:t>
            </w:r>
          </w:p>
        </w:tc>
        <w:tc>
          <w:tcPr>
            <w:tcW w:w="76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社会公益组织</w:t>
            </w:r>
          </w:p>
        </w:tc>
        <w:tc>
          <w:tcPr>
            <w:tcW w:w="76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法律服务机构</w:t>
            </w:r>
          </w:p>
        </w:tc>
        <w:tc>
          <w:tcPr>
            <w:tcW w:w="497"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其他</w:t>
            </w:r>
          </w:p>
        </w:tc>
        <w:tc>
          <w:tcPr>
            <w:tcW w:w="682" w:type="dxa"/>
            <w:vMerge w:val="continue"/>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02" w:type="dxa"/>
            <w:gridSpan w:val="3"/>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一、本年新收政府信息公开申请数量</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02" w:type="dxa"/>
            <w:gridSpan w:val="3"/>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二、上年结转政府信息公开申请数量</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三、本年度办理结果</w:t>
            </w:r>
          </w:p>
        </w:tc>
        <w:tc>
          <w:tcPr>
            <w:tcW w:w="3606" w:type="dxa"/>
            <w:gridSpan w:val="2"/>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（一）予以公开</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default" w:ascii="仿宋_GB2312" w:eastAsia="仿宋_GB2312"/>
                <w:sz w:val="32"/>
                <w:szCs w:val="32"/>
                <w:lang w:val="en-US"/>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default" w:ascii="仿宋_GB2312" w:eastAsia="仿宋_GB2312"/>
                <w:sz w:val="32"/>
                <w:szCs w:val="32"/>
                <w:lang w:val="en-US"/>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default" w:ascii="仿宋_GB2312" w:eastAsia="仿宋_GB2312"/>
                <w:sz w:val="32"/>
                <w:szCs w:val="32"/>
                <w:lang w:val="en-US"/>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default" w:ascii="仿宋_GB2312" w:eastAsia="仿宋_GB2312"/>
                <w:sz w:val="32"/>
                <w:szCs w:val="32"/>
                <w:lang w:val="en-US"/>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default" w:ascii="仿宋_GB2312" w:eastAsia="仿宋_GB2312"/>
                <w:sz w:val="32"/>
                <w:szCs w:val="32"/>
                <w:lang w:val="en-US"/>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default" w:ascii="仿宋_GB2312" w:eastAsia="仿宋_GB2312"/>
                <w:sz w:val="32"/>
                <w:szCs w:val="32"/>
                <w:lang w:val="en-US"/>
              </w:rPr>
            </w:pPr>
            <w:r>
              <w:rPr>
                <w:rFonts w:hint="eastAsia" w:ascii="仿宋_GB2312" w:eastAsia="仿宋_GB2312"/>
                <w:sz w:val="32"/>
                <w:szCs w:val="32"/>
                <w:lang w:val="en-US" w:eastAsia="zh-CN"/>
              </w:rPr>
              <w:t>0</w:t>
            </w:r>
          </w:p>
        </w:tc>
        <w:tc>
          <w:tcPr>
            <w:tcW w:w="682"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default" w:ascii="仿宋_GB2312" w:eastAsia="仿宋_GB2312"/>
                <w:sz w:val="32"/>
                <w:szCs w:val="32"/>
                <w:lang w:val="en-US"/>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3606" w:type="dxa"/>
            <w:gridSpan w:val="2"/>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（二）部分公开（区分处理的，只计这一情形，不计其他情形）</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936" w:type="dxa"/>
            <w:vMerge w:val="restart"/>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（三）不予公开</w:t>
            </w:r>
          </w:p>
        </w:tc>
        <w:tc>
          <w:tcPr>
            <w:tcW w:w="267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1.属于国家秘密</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93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267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2.其他法律行政法规禁止公开</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93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267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3.危及“三安全一稳定”</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93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267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4.保护第三方合法权益</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93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267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5.属于三类内部事务信息</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93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267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6.属于四类过程性信息</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93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267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7.属于行政执法案卷</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93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267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8.属于行政查询事项</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936" w:type="dxa"/>
            <w:vMerge w:val="restart"/>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（四）无法提供</w:t>
            </w:r>
          </w:p>
        </w:tc>
        <w:tc>
          <w:tcPr>
            <w:tcW w:w="267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1.本机关不掌握相关政府信息</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93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267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2.没有现成信息需要另行制作</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93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267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3.补正后申请内容仍不明确</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936" w:type="dxa"/>
            <w:vMerge w:val="restart"/>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（五）不予处理</w:t>
            </w:r>
          </w:p>
        </w:tc>
        <w:tc>
          <w:tcPr>
            <w:tcW w:w="267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1.信访举报投诉类申请</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93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267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2.重复申请</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93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267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3.要求提供公开出版物</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93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267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4.无正当理由大量反复申请</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936"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267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5.要求行政机关确认或重新出具已获取信息</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3606" w:type="dxa"/>
            <w:gridSpan w:val="2"/>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（六）其他处理</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3606" w:type="dxa"/>
            <w:gridSpan w:val="2"/>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楷体" w:eastAsia="仿宋_GB2312" w:cs="楷体"/>
                <w:kern w:val="0"/>
                <w:sz w:val="32"/>
                <w:szCs w:val="32"/>
              </w:rPr>
              <w:t>（七）总计</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02" w:type="dxa"/>
            <w:gridSpan w:val="3"/>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四、结转下年度继续办理</w:t>
            </w:r>
          </w:p>
        </w:tc>
        <w:tc>
          <w:tcPr>
            <w:tcW w:w="63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7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76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497"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82"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r>
    </w:tbl>
    <w:p>
      <w:pPr>
        <w:pStyle w:val="2"/>
        <w:widowControl/>
        <w:shd w:val="clear" w:color="auto" w:fill="FFFFFF"/>
        <w:spacing w:beforeAutospacing="0" w:afterAutospacing="0" w:line="400" w:lineRule="exact"/>
        <w:jc w:val="both"/>
        <w:rPr>
          <w:rFonts w:hint="eastAsia" w:ascii="仿宋_GB2312" w:hAnsi="楷体_GB2312" w:eastAsia="仿宋_GB2312" w:cs="楷体_GB2312"/>
          <w:bCs/>
          <w:sz w:val="32"/>
          <w:szCs w:val="32"/>
          <w:shd w:val="clear" w:color="auto" w:fill="FFFFFF"/>
        </w:rPr>
      </w:pPr>
    </w:p>
    <w:p>
      <w:pPr>
        <w:pStyle w:val="2"/>
        <w:widowControl/>
        <w:shd w:val="clear" w:color="auto" w:fill="FFFFFF"/>
        <w:spacing w:beforeAutospacing="0" w:afterAutospacing="0" w:line="400" w:lineRule="exact"/>
        <w:jc w:val="both"/>
        <w:rPr>
          <w:rFonts w:hint="eastAsia" w:ascii="仿宋_GB2312" w:hAnsi="楷体_GB2312" w:eastAsia="仿宋_GB2312" w:cs="楷体_GB2312"/>
          <w:bCs/>
          <w:sz w:val="32"/>
          <w:szCs w:val="32"/>
          <w:shd w:val="clear" w:color="auto" w:fill="FFFFFF"/>
        </w:rPr>
      </w:pPr>
    </w:p>
    <w:p>
      <w:pPr>
        <w:pStyle w:val="2"/>
        <w:widowControl/>
        <w:shd w:val="clear" w:color="auto" w:fill="FFFFFF"/>
        <w:spacing w:beforeAutospacing="0" w:afterAutospacing="0" w:line="400" w:lineRule="exact"/>
        <w:jc w:val="both"/>
        <w:rPr>
          <w:rFonts w:hint="eastAsia" w:ascii="仿宋_GB2312" w:hAnsi="楷体_GB2312" w:eastAsia="仿宋_GB2312" w:cs="楷体_GB2312"/>
          <w:bCs/>
          <w:sz w:val="32"/>
          <w:szCs w:val="32"/>
          <w:shd w:val="clear" w:color="auto" w:fill="FFFFFF"/>
        </w:rPr>
      </w:pPr>
    </w:p>
    <w:p>
      <w:pPr>
        <w:pStyle w:val="2"/>
        <w:widowControl/>
        <w:shd w:val="clear" w:color="auto" w:fill="FFFFFF"/>
        <w:spacing w:beforeAutospacing="0" w:afterAutospacing="0" w:line="400" w:lineRule="exact"/>
        <w:jc w:val="both"/>
        <w:rPr>
          <w:rFonts w:hint="eastAsia" w:ascii="仿宋_GB2312" w:hAnsi="楷体_GB2312" w:eastAsia="仿宋_GB2312" w:cs="楷体_GB2312"/>
          <w:bCs/>
          <w:sz w:val="32"/>
          <w:szCs w:val="32"/>
          <w:shd w:val="clear" w:color="auto" w:fill="FFFFFF"/>
        </w:rPr>
      </w:pPr>
    </w:p>
    <w:p>
      <w:pPr>
        <w:pStyle w:val="2"/>
        <w:widowControl/>
        <w:shd w:val="clear" w:color="auto" w:fill="FFFFFF"/>
        <w:spacing w:beforeAutospacing="0" w:afterAutospacing="0" w:line="400" w:lineRule="exact"/>
        <w:jc w:val="both"/>
        <w:rPr>
          <w:rFonts w:hint="eastAsia" w:ascii="仿宋_GB2312" w:hAnsi="楷体_GB2312" w:eastAsia="仿宋_GB2312" w:cs="楷体_GB2312"/>
          <w:bCs/>
          <w:sz w:val="32"/>
          <w:szCs w:val="32"/>
          <w:shd w:val="clear" w:color="auto" w:fill="FFFFFF"/>
        </w:rPr>
      </w:pPr>
    </w:p>
    <w:p>
      <w:pPr>
        <w:pStyle w:val="2"/>
        <w:widowControl/>
        <w:shd w:val="clear" w:color="auto" w:fill="FFFFFF"/>
        <w:adjustRightInd w:val="0"/>
        <w:snapToGrid w:val="0"/>
        <w:spacing w:beforeAutospacing="0" w:afterAutospacing="0" w:line="400" w:lineRule="exact"/>
        <w:ind w:firstLine="640" w:firstLineChars="200"/>
        <w:jc w:val="both"/>
        <w:rPr>
          <w:rFonts w:hint="eastAsia" w:ascii="黑体" w:hAnsi="黑体" w:eastAsia="黑体" w:cs="楷体_GB2312"/>
          <w:bCs/>
          <w:sz w:val="32"/>
          <w:szCs w:val="32"/>
          <w:shd w:val="clear" w:color="auto" w:fill="FFFFFF"/>
        </w:rPr>
      </w:pPr>
      <w:r>
        <w:rPr>
          <w:rFonts w:hint="eastAsia" w:ascii="黑体" w:hAnsi="黑体" w:eastAsia="黑体" w:cs="楷体_GB2312"/>
          <w:bCs/>
          <w:sz w:val="32"/>
          <w:szCs w:val="32"/>
          <w:shd w:val="clear" w:color="auto" w:fill="FFFFFF"/>
        </w:rPr>
        <w:t>四、政府信息公开行政复议、行政诉讼情况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行政复议</w:t>
            </w:r>
          </w:p>
        </w:tc>
        <w:tc>
          <w:tcPr>
            <w:tcW w:w="5997" w:type="dxa"/>
            <w:gridSpan w:val="10"/>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结果维持</w:t>
            </w:r>
          </w:p>
        </w:tc>
        <w:tc>
          <w:tcPr>
            <w:tcW w:w="604" w:type="dxa"/>
            <w:vMerge w:val="restart"/>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总计</w:t>
            </w:r>
          </w:p>
        </w:tc>
        <w:tc>
          <w:tcPr>
            <w:tcW w:w="2970" w:type="dxa"/>
            <w:gridSpan w:val="5"/>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bottom"/>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bottom"/>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604"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604" w:type="dxa"/>
            <w:vMerge w:val="continue"/>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604" w:type="dxa"/>
            <w:vMerge w:val="continue"/>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658" w:type="dxa"/>
            <w:vMerge w:val="continue"/>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spacing w:line="400" w:lineRule="exact"/>
              <w:jc w:val="center"/>
              <w:rPr>
                <w:rFonts w:hint="eastAsia" w:ascii="仿宋_GB2312" w:eastAsia="仿宋_GB2312"/>
                <w:sz w:val="32"/>
                <w:szCs w:val="32"/>
              </w:rPr>
            </w:pPr>
          </w:p>
        </w:tc>
        <w:tc>
          <w:tcPr>
            <w:tcW w:w="5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结果维持</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结果纠正</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其他结果</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尚未审结</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总计</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结果维持</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结果纠正</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其他结果</w:t>
            </w:r>
          </w:p>
        </w:tc>
        <w:tc>
          <w:tcPr>
            <w:tcW w:w="606"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尚未审结</w:t>
            </w:r>
          </w:p>
        </w:tc>
        <w:tc>
          <w:tcPr>
            <w:tcW w:w="606"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hAnsi="宋体" w:eastAsia="仿宋_GB2312" w:cs="宋体"/>
                <w:kern w:val="0"/>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0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0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0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58"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5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val="en-US" w:eastAsia="zh-CN"/>
              </w:rPr>
              <w:t>0</w:t>
            </w:r>
          </w:p>
        </w:tc>
        <w:tc>
          <w:tcPr>
            <w:tcW w:w="6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spacing w:after="180" w:line="400" w:lineRule="exact"/>
              <w:jc w:val="center"/>
              <w:rPr>
                <w:rFonts w:hint="eastAsia" w:ascii="仿宋_GB2312" w:eastAsia="仿宋_GB2312"/>
                <w:sz w:val="32"/>
                <w:szCs w:val="32"/>
              </w:rPr>
            </w:pPr>
            <w:r>
              <w:rPr>
                <w:rFonts w:hint="eastAsia" w:ascii="仿宋_GB2312" w:eastAsia="仿宋_GB2312"/>
                <w:sz w:val="32"/>
                <w:szCs w:val="32"/>
                <w:lang w:eastAsia="zh-CN"/>
              </w:rPr>
              <w:t>0</w:t>
            </w:r>
          </w:p>
        </w:tc>
      </w:tr>
    </w:tbl>
    <w:p>
      <w:pPr>
        <w:widowControl/>
        <w:shd w:val="clear" w:color="auto" w:fill="FFFFFF"/>
        <w:spacing w:line="400" w:lineRule="exact"/>
        <w:jc w:val="center"/>
        <w:rPr>
          <w:rFonts w:hint="eastAsia" w:ascii="仿宋_GB2312" w:hAnsi="宋体" w:eastAsia="仿宋_GB2312" w:cs="宋体"/>
          <w:sz w:val="32"/>
          <w:szCs w:val="32"/>
        </w:rPr>
      </w:pPr>
    </w:p>
    <w:p>
      <w:pPr>
        <w:pStyle w:val="2"/>
        <w:widowControl/>
        <w:shd w:val="clear" w:color="auto" w:fill="FFFFFF"/>
        <w:adjustRightInd w:val="0"/>
        <w:snapToGrid w:val="0"/>
        <w:spacing w:beforeAutospacing="0" w:afterAutospacing="0" w:line="400" w:lineRule="exact"/>
        <w:ind w:firstLine="640" w:firstLineChars="200"/>
        <w:jc w:val="both"/>
        <w:rPr>
          <w:rFonts w:hint="eastAsia" w:ascii="黑体" w:hAnsi="黑体" w:eastAsia="黑体" w:cs="楷体_GB2312"/>
          <w:bCs/>
          <w:sz w:val="32"/>
          <w:szCs w:val="32"/>
          <w:shd w:val="clear" w:color="auto" w:fill="FFFFFF"/>
        </w:rPr>
      </w:pPr>
      <w:r>
        <w:rPr>
          <w:rFonts w:hint="eastAsia" w:ascii="黑体" w:hAnsi="黑体" w:eastAsia="黑体" w:cs="楷体_GB2312"/>
          <w:bCs/>
          <w:sz w:val="32"/>
          <w:szCs w:val="32"/>
          <w:shd w:val="clear" w:color="auto" w:fill="FFFFFF"/>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jc w:val="left"/>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年我</w:t>
      </w:r>
      <w:r>
        <w:rPr>
          <w:rFonts w:hint="eastAsia" w:ascii="Times New Roman" w:hAnsi="Times New Roman" w:eastAsia="仿宋_GB2312" w:cs="Times New Roman"/>
          <w:sz w:val="32"/>
          <w:szCs w:val="32"/>
          <w:lang w:val="en-US" w:eastAsia="zh-CN"/>
        </w:rPr>
        <w:t>镇政府信息公开工作虽然取得了一定的成绩，但是工作中仍存在一些不足之处：一是政府信息公开工作质量、版式创新上还需进一步提高；二是信息公开尺度难把握；三是有待于进一步探索和研究政务信息公开工作中不断出现的新情况、新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2021年，我镇将紧紧围绕经济和社会发展为中心，认真贯彻</w:t>
      </w:r>
      <w:r>
        <w:rPr>
          <w:rFonts w:hint="eastAsia" w:ascii="仿宋_GB2312" w:hAnsi="仿宋_GB2312" w:eastAsia="仿宋_GB2312" w:cs="仿宋_GB2312"/>
          <w:sz w:val="32"/>
          <w:szCs w:val="32"/>
          <w:lang w:val="en-US" w:eastAsia="zh-CN"/>
        </w:rPr>
        <w:t>执行《政府信息公开条例》，进一步加强和完善政府信息公开工作:进一步做好公开和免予公开两类政府信息的界定，完善主动公开的政府信息目录；加强网络建设，积极探索政务公开新形势，大力推行和完善电子政务，做好在线互动，运用微信等新媒体推进公开工作，扎实做好依申请公开工作；建立和完善信息公开审查制度，确保政府信息公开工作制度化、规范化。</w:t>
      </w:r>
    </w:p>
    <w:p>
      <w:pPr>
        <w:pStyle w:val="2"/>
        <w:widowControl/>
        <w:shd w:val="clear" w:color="auto" w:fill="FFFFFF"/>
        <w:adjustRightInd w:val="0"/>
        <w:snapToGrid w:val="0"/>
        <w:spacing w:beforeAutospacing="0" w:afterAutospacing="0" w:line="400" w:lineRule="exact"/>
        <w:ind w:firstLine="640" w:firstLineChars="200"/>
        <w:jc w:val="both"/>
        <w:rPr>
          <w:rFonts w:hint="eastAsia" w:ascii="黑体" w:hAnsi="黑体" w:eastAsia="黑体" w:cs="楷体_GB2312"/>
          <w:bCs/>
          <w:sz w:val="32"/>
          <w:szCs w:val="32"/>
          <w:shd w:val="clear" w:color="auto" w:fill="FFFFFF"/>
        </w:rPr>
      </w:pPr>
      <w:r>
        <w:rPr>
          <w:rFonts w:hint="eastAsia" w:ascii="黑体" w:hAnsi="黑体" w:eastAsia="黑体" w:cs="楷体_GB2312"/>
          <w:bCs/>
          <w:sz w:val="32"/>
          <w:szCs w:val="32"/>
          <w:shd w:val="clear" w:color="auto" w:fill="FFFFFF"/>
        </w:rPr>
        <w:t>六、其他需要报告的事项</w:t>
      </w:r>
    </w:p>
    <w:p>
      <w:pPr>
        <w:spacing w:line="400" w:lineRule="exact"/>
        <w:ind w:firstLine="640" w:firstLineChars="200"/>
        <w:rPr>
          <w:rFonts w:hint="eastAsia" w:ascii="仿宋_GB2312" w:hAnsi="方正仿宋_GBK" w:eastAsia="仿宋_GB2312" w:cs="方正仿宋_GBK"/>
          <w:sz w:val="32"/>
          <w:szCs w:val="32"/>
          <w:lang w:eastAsia="zh-CN"/>
        </w:rPr>
      </w:pPr>
      <w:r>
        <w:rPr>
          <w:rFonts w:hint="eastAsia" w:ascii="仿宋_GB2312" w:hAnsi="楷体_GB2312" w:eastAsia="仿宋_GB2312" w:cs="楷体_GB2312"/>
          <w:bCs/>
          <w:sz w:val="32"/>
          <w:szCs w:val="32"/>
          <w:shd w:val="clear" w:color="auto" w:fill="FFFFFF"/>
          <w:lang w:eastAsia="zh-CN"/>
        </w:rPr>
        <w:t>无。</w:t>
      </w:r>
    </w:p>
    <w:p>
      <w:pPr>
        <w:spacing w:line="400" w:lineRule="exact"/>
        <w:ind w:left="560"/>
        <w:rPr>
          <w:rFonts w:hint="eastAsia" w:ascii="仿宋_GB2312" w:hAnsi="方正仿宋_GBK" w:eastAsia="仿宋_GB2312" w:cs="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F47"/>
    <w:rsid w:val="03FB7E3B"/>
    <w:rsid w:val="065E61F5"/>
    <w:rsid w:val="0FC719CE"/>
    <w:rsid w:val="14B146CF"/>
    <w:rsid w:val="14B564DB"/>
    <w:rsid w:val="169643FE"/>
    <w:rsid w:val="19B47F47"/>
    <w:rsid w:val="1A2D4D5A"/>
    <w:rsid w:val="2206781C"/>
    <w:rsid w:val="2926348F"/>
    <w:rsid w:val="386D1156"/>
    <w:rsid w:val="3A1B0E07"/>
    <w:rsid w:val="4AC05C97"/>
    <w:rsid w:val="509A4F8B"/>
    <w:rsid w:val="545D51AA"/>
    <w:rsid w:val="597D7D83"/>
    <w:rsid w:val="640424DB"/>
    <w:rsid w:val="68BF1978"/>
    <w:rsid w:val="6BBB1013"/>
    <w:rsid w:val="6C430A49"/>
    <w:rsid w:val="71F86CF1"/>
    <w:rsid w:val="725C72EC"/>
    <w:rsid w:val="73260F58"/>
    <w:rsid w:val="7E352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spacing w:beforeAutospacing="1" w:afterAutospacing="1"/>
      <w:jc w:val="left"/>
    </w:pPr>
    <w:rPr>
      <w:kern w:val="0"/>
      <w:sz w:val="24"/>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2020-01-13T03:43:00Z</dcterms:created>
  <dc:creator>舞九天鳳雙飛</dc:creator>
  <cp:lastModifiedBy>Administrator</cp:lastModifiedBy>
  <dcterms:modified xsi:type="dcterms:W3CDTF">2021-01-13T10:25:01Z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