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仿宋_GB2312"/>
          <w:b/>
          <w:bCs/>
          <w:color w:val="000000" w:themeColor="text1"/>
          <w:sz w:val="32"/>
          <w:szCs w:val="32"/>
          <w14:textFill>
            <w14:solidFill>
              <w14:schemeClr w14:val="tx1"/>
            </w14:solidFill>
          </w14:textFill>
        </w:rPr>
      </w:pPr>
    </w:p>
    <w:p>
      <w:pPr>
        <w:pStyle w:val="4"/>
        <w:spacing w:before="0" w:beforeAutospacing="0" w:after="0" w:afterAutospacing="0" w:line="540" w:lineRule="exact"/>
        <w:jc w:val="center"/>
        <w:rPr>
          <w:rStyle w:val="7"/>
          <w:rFonts w:cs="Times New Roman" w:asciiTheme="majorEastAsia" w:hAnsiTheme="majorEastAsia" w:eastAsiaTheme="majorEastAsia"/>
          <w:color w:val="000000" w:themeColor="text1"/>
          <w:sz w:val="48"/>
          <w:szCs w:val="48"/>
          <w14:textFill>
            <w14:solidFill>
              <w14:schemeClr w14:val="tx1"/>
            </w14:solidFill>
          </w14:textFill>
        </w:rPr>
      </w:pPr>
      <w:r>
        <w:rPr>
          <w:rFonts w:hint="eastAsia" w:cs="Times New Roman" w:asciiTheme="majorEastAsia" w:hAnsiTheme="majorEastAsia" w:eastAsiaTheme="majorEastAsia"/>
          <w:b/>
          <w:bCs/>
          <w:color w:val="000000" w:themeColor="text1"/>
          <w:kern w:val="2"/>
          <w:sz w:val="48"/>
          <w:szCs w:val="48"/>
          <w14:textFill>
            <w14:solidFill>
              <w14:schemeClr w14:val="tx1"/>
            </w14:solidFill>
          </w14:textFill>
        </w:rPr>
        <w:t>融水苗族自治县储备粮</w:t>
      </w:r>
      <w:r>
        <w:rPr>
          <w:rFonts w:cs="Times New Roman" w:asciiTheme="majorEastAsia" w:hAnsiTheme="majorEastAsia" w:eastAsiaTheme="majorEastAsia"/>
          <w:b/>
          <w:bCs/>
          <w:color w:val="000000" w:themeColor="text1"/>
          <w:kern w:val="2"/>
          <w:sz w:val="48"/>
          <w:szCs w:val="48"/>
          <w14:textFill>
            <w14:solidFill>
              <w14:schemeClr w14:val="tx1"/>
            </w14:solidFill>
          </w14:textFill>
        </w:rPr>
        <w:t>管理公司2022年单位预算公开说明</w:t>
      </w:r>
    </w:p>
    <w:p>
      <w:pPr>
        <w:spacing w:line="540" w:lineRule="exact"/>
        <w:rPr>
          <w:rFonts w:eastAsia="方正小标宋简体"/>
          <w:color w:val="000000" w:themeColor="text1"/>
          <w:sz w:val="44"/>
          <w:szCs w:val="44"/>
          <w14:textFill>
            <w14:solidFill>
              <w14:schemeClr w14:val="tx1"/>
            </w14:solidFill>
          </w14:textFill>
        </w:rPr>
      </w:pPr>
    </w:p>
    <w:p>
      <w:pPr>
        <w:adjustRightInd w:val="0"/>
        <w:snapToGrid w:val="0"/>
        <w:spacing w:line="540" w:lineRule="exact"/>
        <w:ind w:right="-218" w:rightChars="-104"/>
        <w:jc w:val="center"/>
        <w:rPr>
          <w:rFonts w:hint="eastAsia" w:ascii="仿宋" w:hAnsi="仿宋" w:eastAsia="仿宋" w:cs="Times New Roman"/>
          <w:b/>
          <w:bCs/>
          <w:color w:val="000000" w:themeColor="text1"/>
          <w:kern w:val="2"/>
          <w:sz w:val="40"/>
          <w:szCs w:val="40"/>
          <w:lang w:val="en-US" w:eastAsia="zh-CN" w:bidi="ar-SA"/>
          <w14:textFill>
            <w14:solidFill>
              <w14:schemeClr w14:val="tx1"/>
            </w14:solidFill>
          </w14:textFill>
        </w:rPr>
      </w:pPr>
      <w:r>
        <w:rPr>
          <w:rFonts w:hint="eastAsia" w:ascii="仿宋" w:hAnsi="仿宋" w:eastAsia="仿宋" w:cs="Times New Roman"/>
          <w:b/>
          <w:bCs/>
          <w:color w:val="000000" w:themeColor="text1"/>
          <w:kern w:val="2"/>
          <w:sz w:val="40"/>
          <w:szCs w:val="40"/>
          <w:lang w:val="en-US" w:eastAsia="zh-CN" w:bidi="ar-SA"/>
          <w14:textFill>
            <w14:solidFill>
              <w14:schemeClr w14:val="tx1"/>
            </w14:solidFill>
          </w14:textFill>
        </w:rPr>
        <w:t>目 录</w:t>
      </w: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第一部分：</w:t>
      </w:r>
      <w:r>
        <w:rPr>
          <w:rFonts w:hint="eastAsia" w:ascii="仿宋" w:hAnsi="仿宋" w:eastAsia="仿宋" w:cs="Times New Roman"/>
          <w:b/>
          <w:bCs/>
          <w:color w:val="000000" w:themeColor="text1"/>
          <w:kern w:val="2"/>
          <w:sz w:val="32"/>
          <w:szCs w:val="32"/>
          <w14:textFill>
            <w14:solidFill>
              <w14:schemeClr w14:val="tx1"/>
            </w14:solidFill>
          </w14:textFill>
        </w:rPr>
        <w:t>单位</w:t>
      </w:r>
      <w:r>
        <w:rPr>
          <w:rFonts w:ascii="仿宋" w:hAnsi="仿宋" w:eastAsia="仿宋" w:cs="Times New Roman"/>
          <w:b/>
          <w:bCs/>
          <w:color w:val="000000" w:themeColor="text1"/>
          <w:sz w:val="32"/>
          <w:szCs w:val="32"/>
          <w14:textFill>
            <w14:solidFill>
              <w14:schemeClr w14:val="tx1"/>
            </w14:solidFill>
          </w14:textFill>
        </w:rPr>
        <w:t>概况</w:t>
      </w:r>
    </w:p>
    <w:p>
      <w:pPr>
        <w:pStyle w:val="4"/>
        <w:numPr>
          <w:ilvl w:val="0"/>
          <w:numId w:val="1"/>
        </w:numPr>
        <w:spacing w:before="0" w:beforeAutospacing="0" w:after="0" w:afterAutospacing="0" w:line="540" w:lineRule="exact"/>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主要职责</w:t>
      </w:r>
    </w:p>
    <w:p>
      <w:pPr>
        <w:pStyle w:val="4"/>
        <w:numPr>
          <w:ilvl w:val="0"/>
          <w:numId w:val="1"/>
        </w:numPr>
        <w:spacing w:before="0" w:beforeAutospacing="0" w:after="0" w:afterAutospacing="0" w:line="540" w:lineRule="exact"/>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机构</w:t>
      </w:r>
      <w:r>
        <w:rPr>
          <w:rFonts w:ascii="仿宋" w:hAnsi="仿宋" w:eastAsia="仿宋" w:cs="Times New Roman"/>
          <w:b/>
          <w:bCs/>
          <w:color w:val="000000" w:themeColor="text1"/>
          <w:sz w:val="32"/>
          <w:szCs w:val="32"/>
          <w14:textFill>
            <w14:solidFill>
              <w14:schemeClr w14:val="tx1"/>
            </w14:solidFill>
          </w14:textFill>
        </w:rPr>
        <w:t>设置情况</w:t>
      </w: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第二部分：</w:t>
      </w:r>
      <w:r>
        <w:rPr>
          <w:rFonts w:hint="eastAsia" w:ascii="仿宋" w:hAnsi="仿宋" w:eastAsia="仿宋" w:cs="Times New Roman"/>
          <w:b/>
          <w:bCs/>
          <w:color w:val="000000" w:themeColor="text1"/>
          <w:kern w:val="2"/>
          <w:sz w:val="32"/>
          <w:szCs w:val="32"/>
          <w14:textFill>
            <w14:solidFill>
              <w14:schemeClr w14:val="tx1"/>
            </w14:solidFill>
          </w14:textFill>
        </w:rPr>
        <w:t>融水苗族自治县储备粮</w:t>
      </w:r>
      <w:r>
        <w:rPr>
          <w:rFonts w:ascii="仿宋" w:hAnsi="仿宋" w:eastAsia="仿宋" w:cs="Times New Roman"/>
          <w:b/>
          <w:bCs/>
          <w:color w:val="000000" w:themeColor="text1"/>
          <w:kern w:val="2"/>
          <w:sz w:val="32"/>
          <w:szCs w:val="32"/>
          <w14:textFill>
            <w14:solidFill>
              <w14:schemeClr w14:val="tx1"/>
            </w14:solidFill>
          </w14:textFill>
        </w:rPr>
        <w:t>管理公司</w:t>
      </w:r>
      <w:r>
        <w:rPr>
          <w:rFonts w:ascii="仿宋" w:hAnsi="仿宋" w:eastAsia="仿宋" w:cs="Times New Roman"/>
          <w:b/>
          <w:bCs/>
          <w:color w:val="000000" w:themeColor="text1"/>
          <w:sz w:val="32"/>
          <w:szCs w:val="32"/>
          <w14:textFill>
            <w14:solidFill>
              <w14:schemeClr w14:val="tx1"/>
            </w14:solidFill>
          </w14:textFill>
        </w:rPr>
        <w:t>2022年单位预算情况说明</w:t>
      </w: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第三部分：</w:t>
      </w:r>
      <w:r>
        <w:rPr>
          <w:rFonts w:hint="eastAsia" w:ascii="仿宋" w:hAnsi="仿宋" w:eastAsia="仿宋" w:cs="Times New Roman"/>
          <w:b/>
          <w:bCs/>
          <w:color w:val="000000" w:themeColor="text1"/>
          <w:kern w:val="2"/>
          <w:sz w:val="32"/>
          <w:szCs w:val="32"/>
          <w14:textFill>
            <w14:solidFill>
              <w14:schemeClr w14:val="tx1"/>
            </w14:solidFill>
          </w14:textFill>
        </w:rPr>
        <w:t>融水苗族自治县储备粮</w:t>
      </w:r>
      <w:r>
        <w:rPr>
          <w:rFonts w:ascii="仿宋" w:hAnsi="仿宋" w:eastAsia="仿宋" w:cs="Times New Roman"/>
          <w:b/>
          <w:bCs/>
          <w:color w:val="000000" w:themeColor="text1"/>
          <w:kern w:val="2"/>
          <w:sz w:val="32"/>
          <w:szCs w:val="32"/>
          <w14:textFill>
            <w14:solidFill>
              <w14:schemeClr w14:val="tx1"/>
            </w14:solidFill>
          </w14:textFill>
        </w:rPr>
        <w:t>管理公司</w:t>
      </w:r>
      <w:r>
        <w:rPr>
          <w:rFonts w:ascii="仿宋" w:hAnsi="仿宋" w:eastAsia="仿宋" w:cs="Times New Roman"/>
          <w:b/>
          <w:bCs/>
          <w:color w:val="000000" w:themeColor="text1"/>
          <w:sz w:val="32"/>
          <w:szCs w:val="32"/>
          <w14:textFill>
            <w14:solidFill>
              <w14:schemeClr w14:val="tx1"/>
            </w14:solidFill>
          </w14:textFill>
        </w:rPr>
        <w:t>2022年单位预算报表</w:t>
      </w: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p>
    <w:p>
      <w:pPr>
        <w:pStyle w:val="4"/>
        <w:spacing w:before="0" w:beforeAutospacing="0" w:after="0" w:afterAutospacing="0" w:line="540" w:lineRule="exact"/>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第四部分：名词解释</w:t>
      </w:r>
    </w:p>
    <w:p>
      <w:pPr>
        <w:adjustRightInd w:val="0"/>
        <w:snapToGrid w:val="0"/>
        <w:spacing w:line="540" w:lineRule="exact"/>
        <w:ind w:right="-218" w:rightChars="-104"/>
        <w:jc w:val="center"/>
        <w:rPr>
          <w:rStyle w:val="7"/>
          <w:rFonts w:ascii="仿宋" w:hAnsi="仿宋" w:eastAsia="仿宋"/>
          <w:color w:val="000000" w:themeColor="text1"/>
          <w:sz w:val="32"/>
          <w:szCs w:val="32"/>
          <w14:textFill>
            <w14:solidFill>
              <w14:schemeClr w14:val="tx1"/>
            </w14:solidFill>
          </w14:textFill>
        </w:rPr>
      </w:pPr>
    </w:p>
    <w:p>
      <w:pPr>
        <w:adjustRightInd w:val="0"/>
        <w:snapToGrid w:val="0"/>
        <w:spacing w:line="540" w:lineRule="exact"/>
        <w:ind w:right="-218" w:rightChars="-104"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第一部分：</w:t>
      </w:r>
      <w:r>
        <w:rPr>
          <w:rFonts w:hint="eastAsia" w:ascii="仿宋" w:hAnsi="仿宋" w:eastAsia="仿宋"/>
          <w:b/>
          <w:bCs/>
          <w:color w:val="000000" w:themeColor="text1"/>
          <w:sz w:val="32"/>
          <w:szCs w:val="32"/>
          <w14:textFill>
            <w14:solidFill>
              <w14:schemeClr w14:val="tx1"/>
            </w14:solidFill>
          </w14:textFill>
        </w:rPr>
        <w:t>融水苗族自治县储备粮管理公司概况</w:t>
      </w:r>
    </w:p>
    <w:p>
      <w:pPr>
        <w:ind w:firstLine="645"/>
        <w:rPr>
          <w:rFonts w:ascii="仿宋" w:hAnsi="仿宋" w:eastAsia="仿宋"/>
          <w:sz w:val="32"/>
          <w:szCs w:val="32"/>
        </w:rPr>
      </w:pPr>
      <w:r>
        <w:rPr>
          <w:rFonts w:hint="eastAsia" w:ascii="仿宋" w:hAnsi="仿宋" w:eastAsia="仿宋"/>
          <w:sz w:val="32"/>
          <w:szCs w:val="32"/>
        </w:rPr>
        <w:t>一、主要职能</w:t>
      </w:r>
    </w:p>
    <w:p>
      <w:pPr>
        <w:ind w:firstLine="646"/>
        <w:rPr>
          <w:rFonts w:ascii="仿宋" w:hAnsi="仿宋" w:eastAsia="仿宋"/>
          <w:sz w:val="32"/>
          <w:szCs w:val="32"/>
        </w:rPr>
      </w:pPr>
      <w:r>
        <w:rPr>
          <w:rFonts w:hint="eastAsia" w:ascii="仿宋" w:hAnsi="仿宋" w:eastAsia="仿宋"/>
          <w:sz w:val="32"/>
          <w:szCs w:val="32"/>
        </w:rPr>
        <w:t>融水苗族自治县储备粮管理公司是根据自治县人民政府办公室融政办[2003]147号的通知精神，为深化粮食企业改革，实现国有粮食企业优良重组，经自治县人民政府批准，组建新的储备粮管理公司。是县粮食局下属的二层机构，负责全县粮食的购、销、调、存、加等业务，同时接受政府委托，负责政策性粮食业务的代理经营，即承担政府对两户两属、救济救灾粮、库区移民粮、军供粮、退耕还林粮、水源涵养林农补助粮等政策性粮食的供应工作以及不可预见的突发事件所需要的粮食供应工作。主要负责人：林</w:t>
      </w:r>
      <w:r>
        <w:rPr>
          <w:rFonts w:ascii="仿宋" w:hAnsi="仿宋" w:eastAsia="仿宋"/>
          <w:sz w:val="32"/>
          <w:szCs w:val="32"/>
        </w:rPr>
        <w:t>建华</w:t>
      </w:r>
      <w:r>
        <w:rPr>
          <w:rFonts w:hint="eastAsia" w:ascii="仿宋" w:hAnsi="仿宋" w:eastAsia="仿宋"/>
          <w:sz w:val="32"/>
          <w:szCs w:val="32"/>
        </w:rPr>
        <w:t>。下设20个储备粮管理所，现有在职人员</w:t>
      </w:r>
      <w:r>
        <w:rPr>
          <w:rFonts w:ascii="仿宋" w:hAnsi="仿宋" w:eastAsia="仿宋"/>
          <w:sz w:val="32"/>
          <w:szCs w:val="32"/>
        </w:rPr>
        <w:t>29</w:t>
      </w:r>
      <w:r>
        <w:rPr>
          <w:rFonts w:hint="eastAsia" w:ascii="仿宋" w:hAnsi="仿宋" w:eastAsia="仿宋"/>
          <w:sz w:val="32"/>
          <w:szCs w:val="32"/>
        </w:rPr>
        <w:t>人，合同制职工9人，注册资金人民币壹仟零贰拾捌万壹仟元。每年县财政按照国家相关规定，根据储备粮品种数量给予政策性费用利息补贴费，开展正常储粮业务，公司属政策性粮油企业，县政府定性为企业化管理的事业单位。</w:t>
      </w:r>
    </w:p>
    <w:p>
      <w:pPr>
        <w:ind w:firstLine="645"/>
        <w:rPr>
          <w:rFonts w:ascii="仿宋" w:hAnsi="仿宋" w:eastAsia="仿宋"/>
          <w:sz w:val="32"/>
          <w:szCs w:val="32"/>
        </w:rPr>
      </w:pPr>
      <w:r>
        <w:rPr>
          <w:rFonts w:hint="eastAsia" w:ascii="仿宋" w:hAnsi="仿宋" w:eastAsia="仿宋"/>
          <w:sz w:val="32"/>
          <w:szCs w:val="32"/>
        </w:rPr>
        <w:t>二、部门决算单位构成</w:t>
      </w:r>
    </w:p>
    <w:p>
      <w:pPr>
        <w:ind w:firstLine="645"/>
        <w:rPr>
          <w:rFonts w:ascii="仿宋" w:hAnsi="仿宋" w:eastAsia="仿宋" w:cs="仿宋_GB2312"/>
          <w:kern w:val="0"/>
          <w:sz w:val="32"/>
          <w:szCs w:val="32"/>
        </w:rPr>
      </w:pPr>
      <w:r>
        <w:rPr>
          <w:rFonts w:hint="eastAsia" w:ascii="仿宋" w:hAnsi="仿宋" w:eastAsia="仿宋"/>
          <w:sz w:val="32"/>
          <w:szCs w:val="32"/>
        </w:rPr>
        <w:t>融水苗族自治县储备粮管理公司</w:t>
      </w:r>
      <w:r>
        <w:rPr>
          <w:rFonts w:hint="eastAsia" w:ascii="仿宋" w:hAnsi="仿宋" w:eastAsia="仿宋" w:cs="仿宋_GB2312"/>
          <w:kern w:val="0"/>
          <w:sz w:val="32"/>
          <w:szCs w:val="32"/>
        </w:rPr>
        <w:t>设下列内部机构</w:t>
      </w:r>
      <w:r>
        <w:rPr>
          <w:rFonts w:ascii="仿宋" w:hAnsi="仿宋" w:eastAsia="仿宋" w:cs="仿宋_GB2312"/>
          <w:kern w:val="0"/>
          <w:sz w:val="32"/>
          <w:szCs w:val="32"/>
        </w:rPr>
        <w:t>:</w:t>
      </w:r>
    </w:p>
    <w:p>
      <w:pPr>
        <w:widowControl/>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楷体_GB2312"/>
          <w:kern w:val="0"/>
          <w:sz w:val="32"/>
          <w:szCs w:val="32"/>
        </w:rPr>
        <w:t>（一）行政科</w:t>
      </w:r>
      <w:r>
        <w:rPr>
          <w:rFonts w:hint="eastAsia" w:ascii="仿宋" w:hAnsi="仿宋" w:eastAsia="仿宋" w:cs="仿宋_GB2312"/>
          <w:kern w:val="0"/>
          <w:sz w:val="32"/>
          <w:szCs w:val="32"/>
        </w:rPr>
        <w:t>负责机关日常运转，承担信息、安全、保密、信访、督办、宣传、应急、档案、政务公开等工作；拟定公司有关规章制度并组织实施；负责管理公司固定资产工作；负责公司后勤、车辆管理工作；负责绩效考评工作。</w:t>
      </w:r>
    </w:p>
    <w:p>
      <w:pPr>
        <w:widowControl/>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（二）物业科负责处理公司剩余资产租赁及物业水电费用收支管理，资产报备维修管理等工作。</w:t>
      </w:r>
    </w:p>
    <w:p>
      <w:pPr>
        <w:widowControl/>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（三）财务科组织编报部门预算并监督执行；从事单位财务、资产和政府采购管理工作，组织开展内部审计；协助开展公司的固定资产的账务管理工作。</w:t>
      </w:r>
    </w:p>
    <w:p>
      <w:pPr>
        <w:widowControl/>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（四）购销科主要是粮食贸易购销调存工作。</w:t>
      </w:r>
    </w:p>
    <w:p>
      <w:pPr>
        <w:widowControl/>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（五）仓储管理科对区级、县级储储备粮保管存储管理，确保粮食安全工作。</w:t>
      </w:r>
    </w:p>
    <w:p>
      <w:pPr>
        <w:pStyle w:val="4"/>
        <w:spacing w:before="0" w:beforeAutospacing="0" w:after="0" w:afterAutospacing="0" w:line="540" w:lineRule="exact"/>
        <w:jc w:val="both"/>
        <w:rPr>
          <w:rFonts w:ascii="仿宋" w:hAnsi="仿宋" w:eastAsia="仿宋" w:cs="Times New Roman"/>
          <w:color w:val="000000" w:themeColor="text1"/>
          <w:sz w:val="32"/>
          <w:szCs w:val="32"/>
          <w14:textFill>
            <w14:solidFill>
              <w14:schemeClr w14:val="tx1"/>
            </w14:solidFill>
          </w14:textFill>
        </w:rPr>
      </w:pPr>
    </w:p>
    <w:p>
      <w:pPr>
        <w:adjustRightInd w:val="0"/>
        <w:snapToGrid w:val="0"/>
        <w:spacing w:line="540" w:lineRule="exact"/>
        <w:ind w:right="-218" w:rightChars="-104"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第二部分：融水苗族自治县储备粮管理公司2022年单位预算情况说明</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一、单位收支预算情况说明</w:t>
      </w:r>
    </w:p>
    <w:p>
      <w:pPr>
        <w:tabs>
          <w:tab w:val="center" w:pos="4475"/>
        </w:tabs>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2022年单位收支总预算476.93万元，同比减少23.07万元，同比下降4.61%，</w:t>
      </w:r>
      <w:r>
        <w:rPr>
          <w:rFonts w:ascii="仿宋" w:hAnsi="仿宋" w:eastAsia="仿宋"/>
          <w:color w:val="000000" w:themeColor="text1"/>
          <w:kern w:val="0"/>
          <w:sz w:val="32"/>
          <w:szCs w:val="32"/>
          <w14:textFill>
            <w14:solidFill>
              <w14:schemeClr w14:val="tx1"/>
            </w14:solidFill>
          </w14:textFill>
        </w:rPr>
        <w:t>收入包括：一般公共预算拨款476.93</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元；支出包括：社会保障和就业支出72.01</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元、卫生健康支出27.23</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元、住房保障支出43.21</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w:t>
      </w:r>
      <w:r>
        <w:rPr>
          <w:rFonts w:hint="eastAsia" w:ascii="仿宋" w:hAnsi="仿宋" w:eastAsia="仿宋"/>
          <w:color w:val="000000" w:themeColor="text1"/>
          <w:kern w:val="0"/>
          <w:sz w:val="32"/>
          <w:szCs w:val="32"/>
          <w14:textFill>
            <w14:solidFill>
              <w14:schemeClr w14:val="tx1"/>
            </w14:solidFill>
          </w14:textFill>
        </w:rPr>
        <w:t>粮</w:t>
      </w:r>
      <w:r>
        <w:rPr>
          <w:rFonts w:ascii="仿宋" w:hAnsi="仿宋" w:eastAsia="仿宋"/>
          <w:color w:val="000000" w:themeColor="text1"/>
          <w:kern w:val="0"/>
          <w:sz w:val="32"/>
          <w:szCs w:val="32"/>
          <w14:textFill>
            <w14:solidFill>
              <w14:schemeClr w14:val="tx1"/>
            </w14:solidFill>
          </w14:textFill>
        </w:rPr>
        <w:t>油物资储备支出334</w:t>
      </w:r>
      <w:r>
        <w:rPr>
          <w:rFonts w:hint="eastAsia" w:ascii="仿宋" w:hAnsi="仿宋" w:eastAsia="仿宋"/>
          <w:color w:val="000000" w:themeColor="text1"/>
          <w:kern w:val="0"/>
          <w:sz w:val="32"/>
          <w:szCs w:val="32"/>
          <w14:textFill>
            <w14:solidFill>
              <w14:schemeClr w14:val="tx1"/>
            </w14:solidFill>
          </w14:textFill>
        </w:rPr>
        <w:t>.4</w:t>
      </w:r>
      <w:r>
        <w:rPr>
          <w:rFonts w:ascii="仿宋" w:hAnsi="仿宋" w:eastAsia="仿宋"/>
          <w:color w:val="000000" w:themeColor="text1"/>
          <w:kern w:val="0"/>
          <w:sz w:val="32"/>
          <w:szCs w:val="32"/>
          <w14:textFill>
            <w14:solidFill>
              <w14:schemeClr w14:val="tx1"/>
            </w14:solidFill>
          </w14:textFill>
        </w:rPr>
        <w:t>8</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二、单位收入预算情况说明</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2023年单位收入总预算476.93万元，同比减少23.07万元，同比下降4.61%。其中：</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一般公共预算拨款476.93万元，同比减少23.07万元，同比下降4.61%。</w:t>
      </w:r>
    </w:p>
    <w:p>
      <w:pPr>
        <w:pStyle w:val="4"/>
        <w:spacing w:before="0" w:beforeAutospacing="0" w:after="0" w:afterAutospacing="0" w:line="540" w:lineRule="exact"/>
        <w:ind w:firstLine="640" w:firstLineChars="200"/>
        <w:jc w:val="both"/>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2022年收入预算总体减少23.07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元，主要是</w:t>
      </w:r>
      <w:r>
        <w:rPr>
          <w:rFonts w:hint="eastAsia" w:ascii="仿宋" w:hAnsi="仿宋" w:eastAsia="仿宋" w:cs="Times New Roman"/>
          <w:color w:val="000000" w:themeColor="text1"/>
          <w:sz w:val="32"/>
          <w:szCs w:val="32"/>
          <w14:textFill>
            <w14:solidFill>
              <w14:schemeClr w14:val="tx1"/>
            </w14:solidFill>
          </w14:textFill>
        </w:rPr>
        <w:t>在</w:t>
      </w:r>
      <w:r>
        <w:rPr>
          <w:rFonts w:ascii="仿宋" w:hAnsi="仿宋" w:eastAsia="仿宋" w:cs="Times New Roman"/>
          <w:color w:val="000000" w:themeColor="text1"/>
          <w:sz w:val="32"/>
          <w:szCs w:val="32"/>
          <w14:textFill>
            <w14:solidFill>
              <w14:schemeClr w14:val="tx1"/>
            </w14:solidFill>
          </w14:textFill>
        </w:rPr>
        <w:t>职及退休</w:t>
      </w:r>
      <w:r>
        <w:rPr>
          <w:rFonts w:hint="eastAsia" w:ascii="仿宋" w:hAnsi="仿宋" w:eastAsia="仿宋" w:cs="Times New Roman"/>
          <w:color w:val="000000" w:themeColor="text1"/>
          <w:sz w:val="32"/>
          <w:szCs w:val="32"/>
          <w14:textFill>
            <w14:solidFill>
              <w14:schemeClr w14:val="tx1"/>
            </w14:solidFill>
          </w14:textFill>
        </w:rPr>
        <w:t>人</w:t>
      </w:r>
      <w:r>
        <w:rPr>
          <w:rFonts w:ascii="仿宋" w:hAnsi="仿宋" w:eastAsia="仿宋" w:cs="Times New Roman"/>
          <w:color w:val="000000" w:themeColor="text1"/>
          <w:sz w:val="32"/>
          <w:szCs w:val="32"/>
          <w14:textFill>
            <w14:solidFill>
              <w14:schemeClr w14:val="tx1"/>
            </w14:solidFill>
          </w14:textFill>
        </w:rPr>
        <w:t>员的减少</w:t>
      </w:r>
      <w:r>
        <w:rPr>
          <w:rFonts w:hint="eastAsia" w:ascii="仿宋" w:hAnsi="仿宋" w:eastAsia="仿宋" w:cs="Times New Roman"/>
          <w:color w:val="000000" w:themeColor="text1"/>
          <w:sz w:val="32"/>
          <w:szCs w:val="32"/>
          <w14:textFill>
            <w14:solidFill>
              <w14:schemeClr w14:val="tx1"/>
            </w14:solidFill>
          </w14:textFill>
        </w:rPr>
        <w:t>。</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三、单位支出预算情况说明</w:t>
      </w:r>
    </w:p>
    <w:p>
      <w:pPr>
        <w:spacing w:line="540" w:lineRule="exact"/>
        <w:ind w:firstLine="640" w:firstLineChars="200"/>
        <w:rPr>
          <w:rFonts w:ascii="仿宋" w:hAnsi="仿宋" w:eastAsia="仿宋"/>
          <w:strike/>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2022年单位支出总预算476.93万元，基本支出预算476.93万元，占支出总预算的100%，同比减少23.07万元，同比下降4.61%。</w:t>
      </w:r>
    </w:p>
    <w:p>
      <w:pPr>
        <w:pStyle w:val="4"/>
        <w:spacing w:before="0" w:beforeAutospacing="0" w:after="0" w:afterAutospacing="0" w:line="240" w:lineRule="atLeast"/>
        <w:jc w:val="both"/>
        <w:rPr>
          <w:rFonts w:ascii="仿宋" w:hAnsi="仿宋" w:eastAsia="仿宋" w:cs="Times New Roman"/>
          <w:b/>
          <w:bCs/>
          <w:color w:val="000000" w:themeColor="text1"/>
          <w:kern w:val="2"/>
          <w:sz w:val="32"/>
          <w:szCs w:val="32"/>
          <w14:textFill>
            <w14:solidFill>
              <w14:schemeClr w14:val="tx1"/>
            </w14:solidFill>
          </w14:textFill>
        </w:rPr>
      </w:pPr>
      <w:r>
        <w:rPr>
          <w:rFonts w:ascii="仿宋" w:hAnsi="仿宋" w:eastAsia="仿宋" w:cs="Times New Roman"/>
          <w:b/>
          <w:bCs/>
          <w:color w:val="000000" w:themeColor="text1"/>
          <w:kern w:val="2"/>
          <w:sz w:val="32"/>
          <w:szCs w:val="32"/>
          <w14:textFill>
            <w14:solidFill>
              <w14:schemeClr w14:val="tx1"/>
            </w14:solidFill>
          </w14:textFill>
        </w:rPr>
        <w:t>（一）按支出功能分类科目划分，共分为</w:t>
      </w:r>
      <w:r>
        <w:rPr>
          <w:rFonts w:ascii="仿宋" w:hAnsi="仿宋" w:eastAsia="仿宋" w:cs="Times New Roman"/>
          <w:b/>
          <w:bCs/>
          <w:color w:val="000000" w:themeColor="text1"/>
          <w:sz w:val="32"/>
          <w:szCs w:val="32"/>
          <w14:textFill>
            <w14:solidFill>
              <w14:schemeClr w14:val="tx1"/>
            </w14:solidFill>
          </w14:textFill>
        </w:rPr>
        <w:t>4</w:t>
      </w:r>
      <w:r>
        <w:rPr>
          <w:rFonts w:ascii="仿宋" w:hAnsi="仿宋" w:eastAsia="仿宋" w:cs="Times New Roman"/>
          <w:b/>
          <w:bCs/>
          <w:color w:val="000000" w:themeColor="text1"/>
          <w:kern w:val="2"/>
          <w:sz w:val="32"/>
          <w:szCs w:val="32"/>
          <w14:textFill>
            <w14:solidFill>
              <w14:schemeClr w14:val="tx1"/>
            </w14:solidFill>
          </w14:textFill>
        </w:rPr>
        <w:t>类，其中：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atLeast"/>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w:t>
      </w:r>
      <w:r>
        <w:rPr>
          <w:rFonts w:hint="eastAsia" w:ascii="仿宋" w:hAnsi="仿宋" w:eastAsia="仿宋"/>
          <w:kern w:val="0"/>
          <w:sz w:val="32"/>
          <w:szCs w:val="32"/>
        </w:rPr>
        <w:t>社会保障与就业类科目</w:t>
      </w:r>
      <w:r>
        <w:rPr>
          <w:rFonts w:ascii="仿宋" w:hAnsi="仿宋" w:eastAsia="仿宋"/>
          <w:kern w:val="0"/>
          <w:sz w:val="32"/>
          <w:szCs w:val="32"/>
        </w:rPr>
        <w:t>72.01</w:t>
      </w:r>
      <w:r>
        <w:rPr>
          <w:rFonts w:hint="eastAsia" w:ascii="仿宋" w:hAnsi="仿宋" w:eastAsia="仿宋"/>
          <w:kern w:val="0"/>
          <w:sz w:val="32"/>
          <w:szCs w:val="32"/>
        </w:rPr>
        <w:t>万元，</w:t>
      </w:r>
      <w:r>
        <w:rPr>
          <w:rFonts w:ascii="仿宋" w:hAnsi="仿宋" w:eastAsia="仿宋"/>
          <w:kern w:val="0"/>
          <w:sz w:val="32"/>
          <w:szCs w:val="32"/>
        </w:rPr>
        <w:t>占本年支出预算合计15.10%，同比</w:t>
      </w:r>
      <w:r>
        <w:rPr>
          <w:rFonts w:hint="eastAsia" w:ascii="仿宋" w:hAnsi="仿宋" w:eastAsia="仿宋"/>
          <w:kern w:val="0"/>
          <w:sz w:val="32"/>
          <w:szCs w:val="32"/>
        </w:rPr>
        <w:t>增加</w:t>
      </w:r>
      <w:r>
        <w:rPr>
          <w:rFonts w:ascii="仿宋" w:hAnsi="仿宋" w:eastAsia="仿宋"/>
          <w:kern w:val="0"/>
          <w:sz w:val="32"/>
          <w:szCs w:val="32"/>
        </w:rPr>
        <w:t>71.88万元，同比</w:t>
      </w:r>
      <w:r>
        <w:rPr>
          <w:rFonts w:hint="eastAsia" w:ascii="仿宋" w:hAnsi="仿宋" w:eastAsia="仿宋"/>
          <w:kern w:val="0"/>
          <w:sz w:val="32"/>
          <w:szCs w:val="32"/>
        </w:rPr>
        <w:t>增</w:t>
      </w:r>
      <w:r>
        <w:rPr>
          <w:rFonts w:hint="eastAsia" w:ascii="仿宋" w:hAnsi="仿宋" w:eastAsia="仿宋"/>
          <w:kern w:val="0"/>
          <w:sz w:val="32"/>
          <w:szCs w:val="32"/>
          <w:lang w:eastAsia="zh-CN"/>
        </w:rPr>
        <w:t>长</w:t>
      </w:r>
      <w:r>
        <w:rPr>
          <w:rFonts w:ascii="仿宋" w:hAnsi="仿宋" w:eastAsia="仿宋"/>
          <w:kern w:val="0"/>
          <w:sz w:val="32"/>
          <w:szCs w:val="32"/>
        </w:rPr>
        <w:t>552.92%。</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atLeast"/>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hint="eastAsia" w:ascii="仿宋" w:hAnsi="仿宋" w:eastAsia="仿宋"/>
          <w:kern w:val="0"/>
          <w:sz w:val="32"/>
          <w:szCs w:val="32"/>
        </w:rPr>
        <w:t>卫生健康</w:t>
      </w:r>
      <w:r>
        <w:rPr>
          <w:rFonts w:ascii="仿宋" w:hAnsi="仿宋" w:eastAsia="仿宋"/>
          <w:kern w:val="0"/>
          <w:sz w:val="32"/>
          <w:szCs w:val="32"/>
        </w:rPr>
        <w:t>类科目27.23万元，占本年支出预算合计5.71 %，同比</w:t>
      </w:r>
      <w:r>
        <w:rPr>
          <w:rFonts w:hint="eastAsia" w:ascii="仿宋" w:hAnsi="仿宋" w:eastAsia="仿宋"/>
          <w:kern w:val="0"/>
          <w:sz w:val="32"/>
          <w:szCs w:val="32"/>
        </w:rPr>
        <w:t>增加5.23</w:t>
      </w:r>
      <w:r>
        <w:rPr>
          <w:rFonts w:ascii="仿宋" w:hAnsi="仿宋" w:eastAsia="仿宋"/>
          <w:kern w:val="0"/>
          <w:sz w:val="32"/>
          <w:szCs w:val="32"/>
        </w:rPr>
        <w:t>万元，同比</w:t>
      </w:r>
      <w:r>
        <w:rPr>
          <w:rFonts w:hint="eastAsia" w:ascii="仿宋" w:hAnsi="仿宋" w:eastAsia="仿宋"/>
          <w:kern w:val="0"/>
          <w:sz w:val="32"/>
          <w:szCs w:val="32"/>
        </w:rPr>
        <w:t>增</w:t>
      </w:r>
      <w:r>
        <w:rPr>
          <w:rFonts w:hint="eastAsia" w:ascii="仿宋" w:hAnsi="仿宋" w:eastAsia="仿宋"/>
          <w:kern w:val="0"/>
          <w:sz w:val="32"/>
          <w:szCs w:val="32"/>
          <w:lang w:eastAsia="zh-CN"/>
        </w:rPr>
        <w:t>长</w:t>
      </w:r>
      <w:r>
        <w:rPr>
          <w:rFonts w:hint="eastAsia" w:ascii="仿宋" w:hAnsi="仿宋" w:eastAsia="仿宋"/>
          <w:kern w:val="0"/>
          <w:sz w:val="32"/>
          <w:szCs w:val="32"/>
        </w:rPr>
        <w:t>23.77</w:t>
      </w:r>
      <w:r>
        <w:rPr>
          <w:rFonts w:ascii="仿宋" w:hAnsi="仿宋" w:eastAsia="仿宋"/>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atLeast"/>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住房</w:t>
      </w:r>
      <w:r>
        <w:rPr>
          <w:rFonts w:ascii="仿宋" w:hAnsi="仿宋" w:eastAsia="仿宋"/>
          <w:kern w:val="0"/>
          <w:sz w:val="32"/>
          <w:szCs w:val="32"/>
        </w:rPr>
        <w:t>保</w:t>
      </w:r>
      <w:r>
        <w:rPr>
          <w:rFonts w:hint="eastAsia" w:ascii="仿宋" w:hAnsi="仿宋" w:eastAsia="仿宋"/>
          <w:kern w:val="0"/>
          <w:sz w:val="32"/>
          <w:szCs w:val="32"/>
        </w:rPr>
        <w:t>障和</w:t>
      </w:r>
      <w:r>
        <w:rPr>
          <w:rFonts w:ascii="仿宋" w:hAnsi="仿宋" w:eastAsia="仿宋"/>
          <w:kern w:val="0"/>
          <w:sz w:val="32"/>
          <w:szCs w:val="32"/>
        </w:rPr>
        <w:t>就业</w:t>
      </w:r>
      <w:r>
        <w:rPr>
          <w:rFonts w:hint="eastAsia" w:ascii="仿宋" w:hAnsi="仿宋" w:eastAsia="仿宋"/>
          <w:kern w:val="0"/>
          <w:sz w:val="32"/>
          <w:szCs w:val="32"/>
        </w:rPr>
        <w:t>类</w:t>
      </w:r>
      <w:r>
        <w:rPr>
          <w:rFonts w:ascii="仿宋" w:hAnsi="仿宋" w:eastAsia="仿宋"/>
          <w:kern w:val="0"/>
          <w:sz w:val="32"/>
          <w:szCs w:val="32"/>
        </w:rPr>
        <w:t>科目43.21万元，占本年支出预算合计9.06%，同比</w:t>
      </w:r>
      <w:r>
        <w:rPr>
          <w:rFonts w:hint="eastAsia" w:ascii="仿宋" w:hAnsi="仿宋" w:eastAsia="仿宋"/>
          <w:kern w:val="0"/>
          <w:sz w:val="32"/>
          <w:szCs w:val="32"/>
        </w:rPr>
        <w:t>增加</w:t>
      </w:r>
      <w:r>
        <w:rPr>
          <w:rFonts w:ascii="仿宋" w:hAnsi="仿宋" w:eastAsia="仿宋"/>
          <w:kern w:val="0"/>
          <w:sz w:val="32"/>
          <w:szCs w:val="32"/>
        </w:rPr>
        <w:t>8.21万元，同比</w:t>
      </w:r>
      <w:r>
        <w:rPr>
          <w:rFonts w:hint="eastAsia" w:ascii="仿宋" w:hAnsi="仿宋" w:eastAsia="仿宋"/>
          <w:kern w:val="0"/>
          <w:sz w:val="32"/>
          <w:szCs w:val="32"/>
        </w:rPr>
        <w:t>增</w:t>
      </w:r>
      <w:r>
        <w:rPr>
          <w:rFonts w:hint="eastAsia" w:ascii="仿宋" w:hAnsi="仿宋" w:eastAsia="仿宋"/>
          <w:kern w:val="0"/>
          <w:sz w:val="32"/>
          <w:szCs w:val="32"/>
          <w:lang w:eastAsia="zh-CN"/>
        </w:rPr>
        <w:t>长</w:t>
      </w:r>
      <w:r>
        <w:rPr>
          <w:rFonts w:hint="eastAsia" w:ascii="仿宋" w:hAnsi="仿宋" w:eastAsia="仿宋"/>
          <w:kern w:val="0"/>
          <w:sz w:val="32"/>
          <w:szCs w:val="32"/>
        </w:rPr>
        <w:t>23.45</w:t>
      </w:r>
      <w:r>
        <w:rPr>
          <w:rFonts w:ascii="仿宋" w:hAnsi="仿宋" w:eastAsia="仿宋"/>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atLeast"/>
        <w:rPr>
          <w:rFonts w:ascii="仿宋" w:hAnsi="仿宋" w:eastAsia="仿宋"/>
          <w:kern w:val="0"/>
          <w:sz w:val="32"/>
          <w:szCs w:val="32"/>
        </w:rPr>
      </w:pPr>
      <w:r>
        <w:rPr>
          <w:rFonts w:hint="eastAsia" w:ascii="仿宋" w:hAnsi="仿宋" w:eastAsia="仿宋"/>
          <w:kern w:val="0"/>
          <w:sz w:val="32"/>
          <w:szCs w:val="32"/>
        </w:rPr>
        <w:t>4</w:t>
      </w:r>
      <w:r>
        <w:rPr>
          <w:rFonts w:ascii="仿宋" w:hAnsi="仿宋" w:eastAsia="仿宋"/>
          <w:kern w:val="0"/>
          <w:sz w:val="32"/>
          <w:szCs w:val="32"/>
        </w:rPr>
        <w:t>.粮油物资储备类科目334.48万元，占本年支出预算合计70.01 %，同比</w:t>
      </w:r>
      <w:r>
        <w:rPr>
          <w:rFonts w:hint="eastAsia" w:ascii="仿宋" w:hAnsi="仿宋" w:eastAsia="仿宋"/>
          <w:kern w:val="0"/>
          <w:sz w:val="32"/>
          <w:szCs w:val="32"/>
        </w:rPr>
        <w:t>减少</w:t>
      </w:r>
      <w:r>
        <w:rPr>
          <w:rFonts w:ascii="仿宋" w:hAnsi="仿宋" w:eastAsia="仿宋"/>
          <w:kern w:val="0"/>
          <w:sz w:val="32"/>
          <w:szCs w:val="32"/>
        </w:rPr>
        <w:t>108.52万元，</w:t>
      </w:r>
      <w:r>
        <w:rPr>
          <w:rFonts w:hint="eastAsia" w:ascii="仿宋" w:hAnsi="仿宋" w:eastAsia="仿宋"/>
          <w:kern w:val="0"/>
          <w:sz w:val="32"/>
          <w:szCs w:val="32"/>
          <w:lang w:eastAsia="zh-CN"/>
        </w:rPr>
        <w:t>同比下降</w:t>
      </w:r>
      <w:r>
        <w:rPr>
          <w:rFonts w:ascii="仿宋" w:hAnsi="仿宋" w:eastAsia="仿宋"/>
          <w:kern w:val="0"/>
          <w:sz w:val="32"/>
          <w:szCs w:val="32"/>
        </w:rPr>
        <w:t>24.50%。</w:t>
      </w:r>
    </w:p>
    <w:p>
      <w:pPr>
        <w:pStyle w:val="4"/>
        <w:spacing w:before="0" w:beforeAutospacing="0" w:after="0" w:afterAutospacing="0" w:line="540" w:lineRule="exact"/>
        <w:ind w:firstLine="643" w:firstLineChars="200"/>
        <w:jc w:val="both"/>
        <w:rPr>
          <w:rFonts w:ascii="仿宋" w:hAnsi="仿宋" w:eastAsia="仿宋" w:cs="Times New Roman"/>
          <w:b/>
          <w:bCs/>
          <w:color w:val="000000" w:themeColor="text1"/>
          <w:kern w:val="2"/>
          <w:sz w:val="32"/>
          <w:szCs w:val="32"/>
          <w14:textFill>
            <w14:solidFill>
              <w14:schemeClr w14:val="tx1"/>
            </w14:solidFill>
          </w14:textFill>
        </w:rPr>
      </w:pPr>
      <w:r>
        <w:rPr>
          <w:rFonts w:ascii="仿宋" w:hAnsi="仿宋" w:eastAsia="仿宋" w:cs="Times New Roman"/>
          <w:b/>
          <w:bCs/>
          <w:color w:val="000000" w:themeColor="text1"/>
          <w:kern w:val="2"/>
          <w:sz w:val="32"/>
          <w:szCs w:val="32"/>
          <w14:textFill>
            <w14:solidFill>
              <w14:schemeClr w14:val="tx1"/>
            </w14:solidFill>
          </w14:textFill>
        </w:rPr>
        <w:t>（二）按支出结构分类划分，分为基本支出预算和项目支出预算</w:t>
      </w:r>
      <w:r>
        <w:rPr>
          <w:rFonts w:hint="eastAsia" w:ascii="仿宋" w:hAnsi="仿宋" w:eastAsia="仿宋" w:cs="Times New Roman"/>
          <w:b/>
          <w:bCs/>
          <w:color w:val="000000" w:themeColor="text1"/>
          <w:kern w:val="2"/>
          <w:sz w:val="32"/>
          <w:szCs w:val="32"/>
          <w14:textFill>
            <w14:solidFill>
              <w14:schemeClr w14:val="tx1"/>
            </w14:solidFill>
          </w14:textFill>
        </w:rPr>
        <w:t>，其中：</w:t>
      </w:r>
    </w:p>
    <w:p>
      <w:pPr>
        <w:pStyle w:val="4"/>
        <w:spacing w:before="0" w:beforeAutospacing="0" w:after="0" w:afterAutospacing="0" w:line="540" w:lineRule="exact"/>
        <w:ind w:firstLine="640" w:firstLineChars="200"/>
        <w:jc w:val="both"/>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1.基本支出预算476.93万元，占一般公共预算拨款支出预算100%，同比减少23.07万元，同比下降4.61%。</w:t>
      </w:r>
    </w:p>
    <w:p>
      <w:pPr>
        <w:pStyle w:val="4"/>
        <w:tabs>
          <w:tab w:val="center" w:pos="4475"/>
        </w:tabs>
        <w:spacing w:before="0" w:beforeAutospacing="0" w:after="0" w:afterAutospacing="0" w:line="540" w:lineRule="exact"/>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2.项目支出预算0万元。</w:t>
      </w:r>
    </w:p>
    <w:p>
      <w:pPr>
        <w:pStyle w:val="4"/>
        <w:spacing w:before="0" w:beforeAutospacing="0" w:after="0" w:afterAutospacing="0" w:line="540" w:lineRule="exact"/>
        <w:ind w:firstLine="640" w:firstLineChars="200"/>
        <w:jc w:val="both"/>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2022年支出预算总体减少23.07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减少的主要原因：</w:t>
      </w:r>
      <w:r>
        <w:rPr>
          <w:rFonts w:hint="eastAsia" w:ascii="仿宋" w:hAnsi="仿宋" w:eastAsia="仿宋" w:cs="Times New Roman"/>
          <w:color w:val="000000" w:themeColor="text1"/>
          <w:sz w:val="32"/>
          <w:szCs w:val="32"/>
          <w14:textFill>
            <w14:solidFill>
              <w14:schemeClr w14:val="tx1"/>
            </w14:solidFill>
          </w14:textFill>
        </w:rPr>
        <w:t>是在</w:t>
      </w:r>
      <w:r>
        <w:rPr>
          <w:rFonts w:ascii="仿宋" w:hAnsi="仿宋" w:eastAsia="仿宋" w:cs="Times New Roman"/>
          <w:color w:val="000000" w:themeColor="text1"/>
          <w:sz w:val="32"/>
          <w:szCs w:val="32"/>
          <w14:textFill>
            <w14:solidFill>
              <w14:schemeClr w14:val="tx1"/>
            </w14:solidFill>
          </w14:textFill>
        </w:rPr>
        <w:t>职及</w:t>
      </w:r>
      <w:r>
        <w:rPr>
          <w:rFonts w:hint="eastAsia" w:ascii="仿宋" w:hAnsi="仿宋" w:eastAsia="仿宋" w:cs="Times New Roman"/>
          <w:color w:val="000000" w:themeColor="text1"/>
          <w:sz w:val="32"/>
          <w:szCs w:val="32"/>
          <w14:textFill>
            <w14:solidFill>
              <w14:schemeClr w14:val="tx1"/>
            </w14:solidFill>
          </w14:textFill>
        </w:rPr>
        <w:t>退休人</w:t>
      </w:r>
      <w:r>
        <w:rPr>
          <w:rFonts w:ascii="仿宋" w:hAnsi="仿宋" w:eastAsia="仿宋" w:cs="Times New Roman"/>
          <w:color w:val="000000" w:themeColor="text1"/>
          <w:sz w:val="32"/>
          <w:szCs w:val="32"/>
          <w14:textFill>
            <w14:solidFill>
              <w14:schemeClr w14:val="tx1"/>
            </w14:solidFill>
          </w14:textFill>
        </w:rPr>
        <w:t>员的减少。</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四、财政拨款收支预算情况说明</w:t>
      </w:r>
    </w:p>
    <w:p>
      <w:pPr>
        <w:tabs>
          <w:tab w:val="center" w:pos="4475"/>
        </w:tabs>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2022年单位财政拨款收支总预算476.93万元，</w:t>
      </w:r>
      <w:r>
        <w:rPr>
          <w:rFonts w:hint="eastAsia" w:ascii="仿宋" w:hAnsi="仿宋" w:eastAsia="仿宋"/>
          <w:color w:val="000000" w:themeColor="text1"/>
          <w:sz w:val="32"/>
          <w:szCs w:val="32"/>
          <w14:textFill>
            <w14:solidFill>
              <w14:schemeClr w14:val="tx1"/>
            </w14:solidFill>
          </w14:textFill>
        </w:rPr>
        <w:t>收入</w:t>
      </w:r>
      <w:r>
        <w:rPr>
          <w:rFonts w:ascii="仿宋" w:hAnsi="仿宋" w:eastAsia="仿宋"/>
          <w:color w:val="000000" w:themeColor="text1"/>
          <w:sz w:val="32"/>
          <w:szCs w:val="32"/>
          <w14:textFill>
            <w14:solidFill>
              <w14:schemeClr w14:val="tx1"/>
            </w14:solidFill>
          </w14:textFill>
        </w:rPr>
        <w:t>包括：</w:t>
      </w:r>
      <w:r>
        <w:rPr>
          <w:rFonts w:ascii="仿宋" w:hAnsi="仿宋" w:eastAsia="仿宋"/>
          <w:color w:val="000000" w:themeColor="text1"/>
          <w:kern w:val="0"/>
          <w:sz w:val="32"/>
          <w:szCs w:val="32"/>
          <w14:textFill>
            <w14:solidFill>
              <w14:schemeClr w14:val="tx1"/>
            </w14:solidFill>
          </w14:textFill>
        </w:rPr>
        <w:t>一般公共预算拨款476.93</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元；支出包括：社会保障和就业支出72.01</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元、卫生健康支出27.23</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元、住房保障支出43.21</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w:t>
      </w:r>
      <w:r>
        <w:rPr>
          <w:rFonts w:hint="eastAsia" w:ascii="仿宋" w:hAnsi="仿宋" w:eastAsia="仿宋"/>
          <w:color w:val="000000" w:themeColor="text1"/>
          <w:kern w:val="0"/>
          <w:sz w:val="32"/>
          <w:szCs w:val="32"/>
          <w14:textFill>
            <w14:solidFill>
              <w14:schemeClr w14:val="tx1"/>
            </w14:solidFill>
          </w14:textFill>
        </w:rPr>
        <w:t>粮</w:t>
      </w:r>
      <w:r>
        <w:rPr>
          <w:rFonts w:ascii="仿宋" w:hAnsi="仿宋" w:eastAsia="仿宋"/>
          <w:color w:val="000000" w:themeColor="text1"/>
          <w:kern w:val="0"/>
          <w:sz w:val="32"/>
          <w:szCs w:val="32"/>
          <w14:textFill>
            <w14:solidFill>
              <w14:schemeClr w14:val="tx1"/>
            </w14:solidFill>
          </w14:textFill>
        </w:rPr>
        <w:t>油物资储备支出334.48</w:t>
      </w:r>
      <w:r>
        <w:rPr>
          <w:rFonts w:hint="eastAsia" w:ascii="仿宋" w:hAnsi="仿宋" w:eastAsia="仿宋"/>
          <w:color w:val="000000" w:themeColor="text1"/>
          <w:kern w:val="0"/>
          <w:sz w:val="32"/>
          <w:szCs w:val="32"/>
          <w14:textFill>
            <w14:solidFill>
              <w14:schemeClr w14:val="tx1"/>
            </w14:solidFill>
          </w14:textFill>
        </w:rPr>
        <w:t>万</w:t>
      </w:r>
      <w:r>
        <w:rPr>
          <w:rFonts w:ascii="仿宋" w:hAnsi="仿宋" w:eastAsia="仿宋"/>
          <w:color w:val="000000" w:themeColor="text1"/>
          <w:kern w:val="0"/>
          <w:sz w:val="32"/>
          <w:szCs w:val="32"/>
          <w14:textFill>
            <w14:solidFill>
              <w14:schemeClr w14:val="tx1"/>
            </w14:solidFill>
          </w14:textFill>
        </w:rPr>
        <w:t>元。</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五、一般公共预算支出情况说明</w:t>
      </w:r>
    </w:p>
    <w:p>
      <w:pPr>
        <w:pStyle w:val="4"/>
        <w:spacing w:before="0" w:beforeAutospacing="0" w:after="0" w:afterAutospacing="0" w:line="540" w:lineRule="exact"/>
        <w:ind w:firstLine="640" w:firstLineChars="200"/>
        <w:jc w:val="both"/>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2022年单位一般公共预算拨款支出476.93万元，其中：基本支出476.93万元，具体支出预算如下：</w:t>
      </w:r>
    </w:p>
    <w:p>
      <w:pPr>
        <w:pStyle w:val="4"/>
        <w:spacing w:before="0" w:beforeAutospacing="0" w:after="0" w:afterAutospacing="0" w:line="540" w:lineRule="exact"/>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（一）</w:t>
      </w:r>
      <w:r>
        <w:rPr>
          <w:rFonts w:hint="eastAsia" w:ascii="仿宋" w:hAnsi="仿宋" w:eastAsia="仿宋" w:cs="Times New Roman"/>
          <w:color w:val="000000" w:themeColor="text1"/>
          <w:kern w:val="2"/>
          <w:sz w:val="32"/>
          <w:szCs w:val="32"/>
          <w14:textFill>
            <w14:solidFill>
              <w14:schemeClr w14:val="tx1"/>
            </w14:solidFill>
          </w14:textFill>
        </w:rPr>
        <w:t>机关事业</w:t>
      </w:r>
      <w:r>
        <w:rPr>
          <w:rFonts w:ascii="仿宋" w:hAnsi="仿宋" w:eastAsia="仿宋" w:cs="Times New Roman"/>
          <w:color w:val="000000" w:themeColor="text1"/>
          <w:kern w:val="2"/>
          <w:sz w:val="32"/>
          <w:szCs w:val="32"/>
          <w14:textFill>
            <w14:solidFill>
              <w14:schemeClr w14:val="tx1"/>
            </w14:solidFill>
          </w14:textFill>
        </w:rPr>
        <w:t>单位基本养老保险缴费支出72.01万元，其中：基本支出预算72.01万元，全部为基本支出。主要用于</w:t>
      </w:r>
      <w:r>
        <w:rPr>
          <w:rFonts w:hint="eastAsia" w:ascii="仿宋" w:hAnsi="仿宋" w:eastAsia="仿宋" w:cs="Times New Roman"/>
          <w:color w:val="000000" w:themeColor="text1"/>
          <w:sz w:val="32"/>
          <w:szCs w:val="32"/>
          <w14:textFill>
            <w14:solidFill>
              <w14:schemeClr w14:val="tx1"/>
            </w14:solidFill>
          </w14:textFill>
        </w:rPr>
        <w:t>人员</w:t>
      </w:r>
      <w:r>
        <w:rPr>
          <w:rFonts w:ascii="仿宋" w:hAnsi="仿宋" w:eastAsia="仿宋" w:cs="Times New Roman"/>
          <w:color w:val="000000" w:themeColor="text1"/>
          <w:sz w:val="32"/>
          <w:szCs w:val="32"/>
          <w14:textFill>
            <w14:solidFill>
              <w14:schemeClr w14:val="tx1"/>
            </w14:solidFill>
          </w14:textFill>
        </w:rPr>
        <w:t>经费。</w:t>
      </w:r>
    </w:p>
    <w:p>
      <w:pPr>
        <w:pStyle w:val="4"/>
        <w:spacing w:before="0" w:beforeAutospacing="0" w:after="0" w:afterAutospacing="0" w:line="540" w:lineRule="exact"/>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二</w:t>
      </w:r>
      <w:r>
        <w:rPr>
          <w:rFonts w:ascii="仿宋" w:hAnsi="仿宋" w:eastAsia="仿宋" w:cs="Times New Roman"/>
          <w:color w:val="000000" w:themeColor="text1"/>
          <w:kern w:val="2"/>
          <w:sz w:val="32"/>
          <w:szCs w:val="32"/>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事业单位</w:t>
      </w:r>
      <w:r>
        <w:rPr>
          <w:rFonts w:ascii="仿宋" w:hAnsi="仿宋" w:eastAsia="仿宋" w:cs="Times New Roman"/>
          <w:color w:val="000000" w:themeColor="text1"/>
          <w:kern w:val="2"/>
          <w:sz w:val="32"/>
          <w:szCs w:val="32"/>
          <w14:textFill>
            <w14:solidFill>
              <w14:schemeClr w14:val="tx1"/>
            </w14:solidFill>
          </w14:textFill>
        </w:rPr>
        <w:t>医疗27.23万元，其中：基本支出预算23.99万元，全部为基本支出。主要用于</w:t>
      </w:r>
      <w:r>
        <w:rPr>
          <w:rFonts w:hint="eastAsia" w:ascii="仿宋" w:hAnsi="仿宋" w:eastAsia="仿宋" w:cs="Times New Roman"/>
          <w:color w:val="000000" w:themeColor="text1"/>
          <w:sz w:val="32"/>
          <w:szCs w:val="32"/>
          <w14:textFill>
            <w14:solidFill>
              <w14:schemeClr w14:val="tx1"/>
            </w14:solidFill>
          </w14:textFill>
        </w:rPr>
        <w:t>人</w:t>
      </w:r>
      <w:r>
        <w:rPr>
          <w:rFonts w:ascii="仿宋" w:hAnsi="仿宋" w:eastAsia="仿宋" w:cs="Times New Roman"/>
          <w:color w:val="000000" w:themeColor="text1"/>
          <w:sz w:val="32"/>
          <w:szCs w:val="32"/>
          <w14:textFill>
            <w14:solidFill>
              <w14:schemeClr w14:val="tx1"/>
            </w14:solidFill>
          </w14:textFill>
        </w:rPr>
        <w:t>员经费。</w:t>
      </w:r>
    </w:p>
    <w:p>
      <w:pPr>
        <w:pStyle w:val="4"/>
        <w:spacing w:before="0" w:beforeAutospacing="0" w:after="0" w:afterAutospacing="0" w:line="540" w:lineRule="exact"/>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三</w:t>
      </w:r>
      <w:r>
        <w:rPr>
          <w:rFonts w:ascii="仿宋" w:hAnsi="仿宋" w:eastAsia="仿宋" w:cs="Times New Roman"/>
          <w:color w:val="000000" w:themeColor="text1"/>
          <w:kern w:val="2"/>
          <w:sz w:val="32"/>
          <w:szCs w:val="32"/>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住房公积</w:t>
      </w:r>
      <w:r>
        <w:rPr>
          <w:rFonts w:ascii="仿宋" w:hAnsi="仿宋" w:eastAsia="仿宋" w:cs="Times New Roman"/>
          <w:color w:val="000000" w:themeColor="text1"/>
          <w:kern w:val="2"/>
          <w:sz w:val="32"/>
          <w:szCs w:val="32"/>
          <w14:textFill>
            <w14:solidFill>
              <w14:schemeClr w14:val="tx1"/>
            </w14:solidFill>
          </w14:textFill>
        </w:rPr>
        <w:t>金43.21万元，其中：基本支出预算43.21万元，全部为基本支出。主要用于</w:t>
      </w:r>
      <w:r>
        <w:rPr>
          <w:rFonts w:hint="eastAsia" w:ascii="仿宋" w:hAnsi="仿宋" w:eastAsia="仿宋" w:cs="Times New Roman"/>
          <w:color w:val="000000" w:themeColor="text1"/>
          <w:sz w:val="32"/>
          <w:szCs w:val="32"/>
          <w14:textFill>
            <w14:solidFill>
              <w14:schemeClr w14:val="tx1"/>
            </w14:solidFill>
          </w14:textFill>
        </w:rPr>
        <w:t>人</w:t>
      </w:r>
      <w:r>
        <w:rPr>
          <w:rFonts w:ascii="仿宋" w:hAnsi="仿宋" w:eastAsia="仿宋" w:cs="Times New Roman"/>
          <w:color w:val="000000" w:themeColor="text1"/>
          <w:sz w:val="32"/>
          <w:szCs w:val="32"/>
          <w14:textFill>
            <w14:solidFill>
              <w14:schemeClr w14:val="tx1"/>
            </w14:solidFill>
          </w14:textFill>
        </w:rPr>
        <w:t>员经费。</w:t>
      </w:r>
    </w:p>
    <w:p>
      <w:pPr>
        <w:pStyle w:val="4"/>
        <w:spacing w:before="0" w:beforeAutospacing="0" w:after="0" w:afterAutospacing="0" w:line="540" w:lineRule="exact"/>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四</w:t>
      </w:r>
      <w:r>
        <w:rPr>
          <w:rFonts w:ascii="仿宋" w:hAnsi="仿宋" w:eastAsia="仿宋" w:cs="Times New Roman"/>
          <w:color w:val="000000" w:themeColor="text1"/>
          <w:kern w:val="2"/>
          <w:sz w:val="32"/>
          <w:szCs w:val="32"/>
          <w14:textFill>
            <w14:solidFill>
              <w14:schemeClr w14:val="tx1"/>
            </w14:solidFill>
          </w14:textFill>
        </w:rPr>
        <w:t>）事业</w:t>
      </w:r>
      <w:r>
        <w:rPr>
          <w:rFonts w:hint="eastAsia" w:ascii="仿宋" w:hAnsi="仿宋" w:eastAsia="仿宋" w:cs="Times New Roman"/>
          <w:color w:val="000000" w:themeColor="text1"/>
          <w:kern w:val="2"/>
          <w:sz w:val="32"/>
          <w:szCs w:val="32"/>
          <w14:textFill>
            <w14:solidFill>
              <w14:schemeClr w14:val="tx1"/>
            </w14:solidFill>
          </w14:textFill>
        </w:rPr>
        <w:t>运行</w:t>
      </w:r>
      <w:r>
        <w:rPr>
          <w:rFonts w:ascii="仿宋" w:hAnsi="仿宋" w:eastAsia="仿宋" w:cs="Times New Roman"/>
          <w:color w:val="000000" w:themeColor="text1"/>
          <w:kern w:val="2"/>
          <w:sz w:val="32"/>
          <w:szCs w:val="32"/>
          <w14:textFill>
            <w14:solidFill>
              <w14:schemeClr w14:val="tx1"/>
            </w14:solidFill>
          </w14:textFill>
        </w:rPr>
        <w:t>334.48万元，其中：基本支出预算334.48万元，全部为基本支出。</w:t>
      </w:r>
      <w:r>
        <w:rPr>
          <w:rFonts w:hint="eastAsia" w:ascii="仿宋" w:hAnsi="仿宋" w:eastAsia="仿宋" w:cs="Times New Roman"/>
          <w:color w:val="000000" w:themeColor="text1"/>
          <w:kern w:val="2"/>
          <w:sz w:val="32"/>
          <w:szCs w:val="32"/>
          <w14:textFill>
            <w14:solidFill>
              <w14:schemeClr w14:val="tx1"/>
            </w14:solidFill>
          </w14:textFill>
        </w:rPr>
        <w:t>其中：</w:t>
      </w:r>
      <w:r>
        <w:rPr>
          <w:rFonts w:ascii="仿宋" w:hAnsi="仿宋" w:eastAsia="仿宋" w:cs="Times New Roman"/>
          <w:color w:val="000000" w:themeColor="text1"/>
          <w:kern w:val="2"/>
          <w:sz w:val="32"/>
          <w:szCs w:val="32"/>
          <w14:textFill>
            <w14:solidFill>
              <w14:schemeClr w14:val="tx1"/>
            </w14:solidFill>
          </w14:textFill>
        </w:rPr>
        <w:t>用于</w:t>
      </w:r>
      <w:r>
        <w:rPr>
          <w:rFonts w:hint="eastAsia" w:ascii="仿宋" w:hAnsi="仿宋" w:eastAsia="仿宋" w:cs="Times New Roman"/>
          <w:color w:val="000000" w:themeColor="text1"/>
          <w:sz w:val="32"/>
          <w:szCs w:val="32"/>
          <w14:textFill>
            <w14:solidFill>
              <w14:schemeClr w14:val="tx1"/>
            </w14:solidFill>
          </w14:textFill>
        </w:rPr>
        <w:t>人</w:t>
      </w:r>
      <w:r>
        <w:rPr>
          <w:rFonts w:ascii="仿宋" w:hAnsi="仿宋" w:eastAsia="仿宋" w:cs="Times New Roman"/>
          <w:color w:val="000000" w:themeColor="text1"/>
          <w:sz w:val="32"/>
          <w:szCs w:val="32"/>
          <w14:textFill>
            <w14:solidFill>
              <w14:schemeClr w14:val="tx1"/>
            </w14:solidFill>
          </w14:textFill>
        </w:rPr>
        <w:t>员经费295.11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；公用</w:t>
      </w:r>
      <w:r>
        <w:rPr>
          <w:rFonts w:ascii="仿宋" w:hAnsi="仿宋" w:eastAsia="仿宋" w:cs="Times New Roman"/>
          <w:color w:val="000000" w:themeColor="text1"/>
          <w:sz w:val="32"/>
          <w:szCs w:val="32"/>
          <w14:textFill>
            <w14:solidFill>
              <w14:schemeClr w14:val="tx1"/>
            </w14:solidFill>
          </w14:textFill>
        </w:rPr>
        <w:t>经费39.37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p>
    <w:p>
      <w:pPr>
        <w:tabs>
          <w:tab w:val="center" w:pos="4475"/>
        </w:tabs>
        <w:spacing w:line="540" w:lineRule="exact"/>
        <w:ind w:firstLine="645"/>
        <w:rPr>
          <w:rFonts w:ascii="仿宋" w:hAnsi="仿宋" w:eastAsia="仿宋"/>
          <w:b/>
          <w:bCs/>
          <w:color w:val="000000" w:themeColor="text1"/>
          <w:kern w:val="0"/>
          <w:sz w:val="32"/>
          <w:szCs w:val="32"/>
          <w14:textFill>
            <w14:solidFill>
              <w14:schemeClr w14:val="tx1"/>
            </w14:solidFill>
          </w14:textFill>
        </w:rPr>
      </w:pPr>
      <w:r>
        <w:rPr>
          <w:rFonts w:ascii="仿宋" w:hAnsi="仿宋" w:eastAsia="仿宋"/>
          <w:b/>
          <w:bCs/>
          <w:color w:val="000000" w:themeColor="text1"/>
          <w:kern w:val="0"/>
          <w:sz w:val="32"/>
          <w:szCs w:val="32"/>
          <w14:textFill>
            <w14:solidFill>
              <w14:schemeClr w14:val="tx1"/>
            </w14:solidFill>
          </w14:textFill>
        </w:rPr>
        <w:t>六、一般公共预算基本支出情况说明</w:t>
      </w:r>
    </w:p>
    <w:p>
      <w:pPr>
        <w:pStyle w:val="4"/>
        <w:spacing w:before="0" w:beforeAutospacing="0" w:after="0" w:afterAutospacing="0" w:line="540" w:lineRule="exact"/>
        <w:ind w:firstLine="640" w:firstLineChars="200"/>
        <w:jc w:val="both"/>
        <w:rPr>
          <w:rFonts w:ascii="仿宋" w:hAnsi="仿宋" w:eastAsia="仿宋" w:cs="Times New Roman"/>
          <w:color w:val="000000" w:themeColor="text1"/>
          <w:kern w:val="2"/>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2022年单位一般公共预算基本支出476</w:t>
      </w:r>
      <w:r>
        <w:rPr>
          <w:rFonts w:hint="eastAsia" w:ascii="仿宋" w:hAnsi="仿宋" w:eastAsia="仿宋" w:cs="Times New Roman"/>
          <w:color w:val="000000" w:themeColor="text1"/>
          <w:kern w:val="2"/>
          <w:sz w:val="32"/>
          <w:szCs w:val="32"/>
          <w14:textFill>
            <w14:solidFill>
              <w14:schemeClr w14:val="tx1"/>
            </w14:solidFill>
          </w14:textFill>
        </w:rPr>
        <w:t>.9</w:t>
      </w:r>
      <w:r>
        <w:rPr>
          <w:rFonts w:ascii="仿宋" w:hAnsi="仿宋" w:eastAsia="仿宋" w:cs="Times New Roman"/>
          <w:color w:val="000000" w:themeColor="text1"/>
          <w:kern w:val="2"/>
          <w:sz w:val="32"/>
          <w:szCs w:val="32"/>
          <w14:textFill>
            <w14:solidFill>
              <w14:schemeClr w14:val="tx1"/>
            </w14:solidFill>
          </w14:textFill>
        </w:rPr>
        <w:t>3万元，其中：</w:t>
      </w:r>
    </w:p>
    <w:p>
      <w:pPr>
        <w:pStyle w:val="4"/>
        <w:spacing w:before="0" w:beforeAutospacing="0" w:after="0" w:afterAutospacing="0" w:line="540" w:lineRule="exact"/>
        <w:ind w:firstLine="640" w:firstLineChars="200"/>
        <w:jc w:val="both"/>
        <w:rPr>
          <w:rFonts w:ascii="仿宋" w:hAnsi="仿宋" w:eastAsia="仿宋" w:cs="Times New Roman"/>
          <w:bCs/>
          <w:strike/>
          <w:color w:val="000000" w:themeColor="text1"/>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（一）人员经费437</w:t>
      </w:r>
      <w:r>
        <w:rPr>
          <w:rFonts w:hint="eastAsia" w:ascii="仿宋" w:hAnsi="仿宋" w:eastAsia="仿宋" w:cs="Times New Roman"/>
          <w:color w:val="000000" w:themeColor="text1"/>
          <w:kern w:val="2"/>
          <w:sz w:val="32"/>
          <w:szCs w:val="32"/>
          <w14:textFill>
            <w14:solidFill>
              <w14:schemeClr w14:val="tx1"/>
            </w14:solidFill>
          </w14:textFill>
        </w:rPr>
        <w:t>.5</w:t>
      </w:r>
      <w:r>
        <w:rPr>
          <w:rFonts w:ascii="仿宋" w:hAnsi="仿宋" w:eastAsia="仿宋" w:cs="Times New Roman"/>
          <w:color w:val="000000" w:themeColor="text1"/>
          <w:kern w:val="2"/>
          <w:sz w:val="32"/>
          <w:szCs w:val="32"/>
          <w14:textFill>
            <w14:solidFill>
              <w14:schemeClr w14:val="tx1"/>
            </w14:solidFill>
          </w14:textFill>
        </w:rPr>
        <w:t>6万元，主要包括：</w:t>
      </w:r>
      <w:r>
        <w:rPr>
          <w:rFonts w:hint="eastAsia" w:ascii="仿宋" w:hAnsi="仿宋" w:eastAsia="仿宋" w:cs="Times New Roman"/>
          <w:color w:val="000000" w:themeColor="text1"/>
          <w:sz w:val="32"/>
          <w:szCs w:val="32"/>
          <w14:textFill>
            <w14:solidFill>
              <w14:schemeClr w14:val="tx1"/>
            </w14:solidFill>
          </w14:textFill>
        </w:rPr>
        <w:t>基本工资</w:t>
      </w:r>
      <w:r>
        <w:rPr>
          <w:rFonts w:ascii="仿宋" w:hAnsi="仿宋" w:eastAsia="仿宋" w:cs="Times New Roman"/>
          <w:color w:val="000000" w:themeColor="text1"/>
          <w:sz w:val="32"/>
          <w:szCs w:val="32"/>
          <w14:textFill>
            <w14:solidFill>
              <w14:schemeClr w14:val="tx1"/>
            </w14:solidFill>
          </w14:textFill>
        </w:rPr>
        <w:t>153.91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津贴</w:t>
      </w:r>
      <w:r>
        <w:rPr>
          <w:rFonts w:ascii="仿宋" w:hAnsi="仿宋" w:eastAsia="仿宋" w:cs="Times New Roman"/>
          <w:color w:val="000000" w:themeColor="text1"/>
          <w:sz w:val="32"/>
          <w:szCs w:val="32"/>
          <w14:textFill>
            <w14:solidFill>
              <w14:schemeClr w14:val="tx1"/>
            </w14:solidFill>
          </w14:textFill>
        </w:rPr>
        <w:t>补贴25.44</w:t>
      </w:r>
      <w:r>
        <w:rPr>
          <w:rFonts w:hint="eastAsia" w:ascii="仿宋" w:hAnsi="仿宋" w:eastAsia="仿宋" w:cs="Times New Roman"/>
          <w:color w:val="000000" w:themeColor="text1"/>
          <w:sz w:val="32"/>
          <w:szCs w:val="32"/>
          <w14:textFill>
            <w14:solidFill>
              <w14:schemeClr w14:val="tx1"/>
            </w14:solidFill>
          </w14:textFill>
        </w:rPr>
        <w:t>万元</w:t>
      </w:r>
      <w:r>
        <w:rPr>
          <w:rFonts w:ascii="仿宋" w:hAnsi="仿宋" w:eastAsia="仿宋" w:cs="Times New Roman"/>
          <w:color w:val="000000" w:themeColor="text1"/>
          <w:sz w:val="32"/>
          <w:szCs w:val="32"/>
          <w14:textFill>
            <w14:solidFill>
              <w14:schemeClr w14:val="tx1"/>
            </w14:solidFill>
          </w14:textFill>
        </w:rPr>
        <w:t>、绩效工资62.67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元、机关事业单位基本养老保险缴费72.01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元、职工基本医疗保险缴费27.23</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元、其他社会保障缴费2.51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住房公积金43.21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、退休</w:t>
      </w:r>
      <w:r>
        <w:rPr>
          <w:rFonts w:ascii="仿宋" w:hAnsi="仿宋" w:eastAsia="仿宋" w:cs="Times New Roman"/>
          <w:color w:val="000000" w:themeColor="text1"/>
          <w:sz w:val="32"/>
          <w:szCs w:val="32"/>
          <w14:textFill>
            <w14:solidFill>
              <w14:schemeClr w14:val="tx1"/>
            </w14:solidFill>
          </w14:textFill>
        </w:rPr>
        <w:t>费50.58</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ascii="仿宋" w:hAnsi="仿宋" w:eastAsia="仿宋" w:cs="Times New Roman"/>
          <w:color w:val="000000" w:themeColor="text1"/>
          <w:kern w:val="2"/>
          <w:sz w:val="32"/>
          <w:szCs w:val="32"/>
          <w14:textFill>
            <w14:solidFill>
              <w14:schemeClr w14:val="tx1"/>
            </w14:solidFill>
          </w14:textFill>
        </w:rPr>
        <w:t>。</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（二）公用经费39.37万元，主要包括：</w:t>
      </w:r>
      <w:r>
        <w:rPr>
          <w:rFonts w:hint="eastAsia" w:ascii="仿宋" w:hAnsi="仿宋" w:eastAsia="仿宋" w:cs="Times New Roman"/>
          <w:color w:val="000000" w:themeColor="text1"/>
          <w:sz w:val="32"/>
          <w:szCs w:val="32"/>
          <w14:textFill>
            <w14:solidFill>
              <w14:schemeClr w14:val="tx1"/>
            </w14:solidFill>
          </w14:textFill>
        </w:rPr>
        <w:t>办公</w:t>
      </w:r>
      <w:r>
        <w:rPr>
          <w:rFonts w:ascii="仿宋" w:hAnsi="仿宋" w:eastAsia="仿宋" w:cs="Times New Roman"/>
          <w:color w:val="000000" w:themeColor="text1"/>
          <w:sz w:val="32"/>
          <w:szCs w:val="32"/>
          <w14:textFill>
            <w14:solidFill>
              <w14:schemeClr w14:val="tx1"/>
            </w14:solidFill>
          </w14:textFill>
        </w:rPr>
        <w:t>费1.30</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元、水费</w:t>
      </w:r>
      <w:r>
        <w:rPr>
          <w:rFonts w:hint="eastAsia" w:ascii="仿宋" w:hAnsi="仿宋" w:eastAsia="仿宋" w:cs="Times New Roman"/>
          <w:color w:val="000000" w:themeColor="text1"/>
          <w:sz w:val="32"/>
          <w:szCs w:val="32"/>
          <w14:textFill>
            <w14:solidFill>
              <w14:schemeClr w14:val="tx1"/>
            </w14:solidFill>
          </w14:textFill>
        </w:rPr>
        <w:t>0.3</w:t>
      </w:r>
      <w:r>
        <w:rPr>
          <w:rFonts w:ascii="仿宋" w:hAnsi="仿宋" w:eastAsia="仿宋" w:cs="Times New Roman"/>
          <w:color w:val="000000" w:themeColor="text1"/>
          <w:sz w:val="32"/>
          <w:szCs w:val="32"/>
          <w14:textFill>
            <w14:solidFill>
              <w14:schemeClr w14:val="tx1"/>
            </w14:solidFill>
          </w14:textFill>
        </w:rPr>
        <w:t>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元、电费</w:t>
      </w:r>
      <w:r>
        <w:rPr>
          <w:rFonts w:hint="eastAsia" w:ascii="仿宋" w:hAnsi="仿宋" w:eastAsia="仿宋" w:cs="Times New Roman"/>
          <w:color w:val="000000" w:themeColor="text1"/>
          <w:sz w:val="32"/>
          <w:szCs w:val="32"/>
          <w14:textFill>
            <w14:solidFill>
              <w14:schemeClr w14:val="tx1"/>
            </w14:solidFill>
          </w14:textFill>
        </w:rPr>
        <w:t>0.</w:t>
      </w:r>
      <w:r>
        <w:rPr>
          <w:rFonts w:ascii="仿宋" w:hAnsi="仿宋" w:eastAsia="仿宋" w:cs="Times New Roman"/>
          <w:color w:val="000000" w:themeColor="text1"/>
          <w:sz w:val="32"/>
          <w:szCs w:val="32"/>
          <w14:textFill>
            <w14:solidFill>
              <w14:schemeClr w14:val="tx1"/>
            </w14:solidFill>
          </w14:textFill>
        </w:rPr>
        <w:t>93</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元、邮电费3.19</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元、差旅费13.95</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元、维修（</w:t>
      </w:r>
      <w:r>
        <w:rPr>
          <w:rFonts w:hint="eastAsia" w:ascii="仿宋" w:hAnsi="仿宋" w:eastAsia="仿宋" w:cs="Times New Roman"/>
          <w:color w:val="000000" w:themeColor="text1"/>
          <w:sz w:val="32"/>
          <w:szCs w:val="32"/>
          <w14:textFill>
            <w14:solidFill>
              <w14:schemeClr w14:val="tx1"/>
            </w14:solidFill>
          </w14:textFill>
        </w:rPr>
        <w:t>护</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费0.</w:t>
      </w:r>
      <w:r>
        <w:rPr>
          <w:rFonts w:ascii="仿宋" w:hAnsi="仿宋" w:eastAsia="仿宋" w:cs="Times New Roman"/>
          <w:color w:val="000000" w:themeColor="text1"/>
          <w:sz w:val="32"/>
          <w:szCs w:val="32"/>
          <w14:textFill>
            <w14:solidFill>
              <w14:schemeClr w14:val="tx1"/>
            </w14:solidFill>
          </w14:textFill>
        </w:rPr>
        <w:t>93</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会</w:t>
      </w:r>
      <w:r>
        <w:rPr>
          <w:rFonts w:ascii="仿宋" w:hAnsi="仿宋" w:eastAsia="仿宋" w:cs="Times New Roman"/>
          <w:color w:val="000000" w:themeColor="text1"/>
          <w:sz w:val="32"/>
          <w:szCs w:val="32"/>
          <w14:textFill>
            <w14:solidFill>
              <w14:schemeClr w14:val="tx1"/>
            </w14:solidFill>
          </w14:textFill>
        </w:rPr>
        <w:t>议费1.49</w:t>
      </w:r>
      <w:r>
        <w:rPr>
          <w:rFonts w:hint="eastAsia" w:ascii="仿宋" w:hAnsi="仿宋" w:eastAsia="仿宋" w:cs="Times New Roman"/>
          <w:color w:val="000000" w:themeColor="text1"/>
          <w:sz w:val="32"/>
          <w:szCs w:val="32"/>
          <w14:textFill>
            <w14:solidFill>
              <w14:schemeClr w14:val="tx1"/>
            </w14:solidFill>
          </w14:textFill>
        </w:rPr>
        <w:t>万元</w:t>
      </w:r>
      <w:r>
        <w:rPr>
          <w:rFonts w:ascii="仿宋" w:hAnsi="仿宋" w:eastAsia="仿宋" w:cs="Times New Roman"/>
          <w:color w:val="000000" w:themeColor="text1"/>
          <w:sz w:val="32"/>
          <w:szCs w:val="32"/>
          <w14:textFill>
            <w14:solidFill>
              <w14:schemeClr w14:val="tx1"/>
            </w14:solidFill>
          </w14:textFill>
        </w:rPr>
        <w:t>、培训费1.24</w:t>
      </w:r>
      <w:r>
        <w:rPr>
          <w:rFonts w:hint="eastAsia" w:ascii="仿宋" w:hAnsi="仿宋" w:eastAsia="仿宋" w:cs="Times New Roman"/>
          <w:color w:val="000000" w:themeColor="text1"/>
          <w:sz w:val="32"/>
          <w:szCs w:val="32"/>
          <w14:textFill>
            <w14:solidFill>
              <w14:schemeClr w14:val="tx1"/>
            </w14:solidFill>
          </w14:textFill>
        </w:rPr>
        <w:t>元</w:t>
      </w:r>
      <w:r>
        <w:rPr>
          <w:rFonts w:ascii="仿宋" w:hAnsi="仿宋" w:eastAsia="仿宋" w:cs="Times New Roman"/>
          <w:color w:val="000000" w:themeColor="text1"/>
          <w:sz w:val="32"/>
          <w:szCs w:val="32"/>
          <w14:textFill>
            <w14:solidFill>
              <w14:schemeClr w14:val="tx1"/>
            </w14:solidFill>
          </w14:textFill>
        </w:rPr>
        <w:t>、公务接待费0.81</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元、福利费2.17</w:t>
      </w:r>
      <w:r>
        <w:rPr>
          <w:rFonts w:hint="eastAsia" w:ascii="仿宋" w:hAnsi="仿宋" w:eastAsia="仿宋" w:cs="Times New Roman"/>
          <w:color w:val="000000" w:themeColor="text1"/>
          <w:sz w:val="32"/>
          <w:szCs w:val="32"/>
          <w14:textFill>
            <w14:solidFill>
              <w14:schemeClr w14:val="tx1"/>
            </w14:solidFill>
          </w14:textFill>
        </w:rPr>
        <w:t>万</w:t>
      </w:r>
      <w:r>
        <w:rPr>
          <w:rFonts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14:textFill>
            <w14:solidFill>
              <w14:schemeClr w14:val="tx1"/>
            </w14:solidFill>
          </w14:textFill>
        </w:rPr>
        <w:t>其他商品</w:t>
      </w:r>
      <w:r>
        <w:rPr>
          <w:rFonts w:ascii="仿宋" w:hAnsi="仿宋" w:eastAsia="仿宋" w:cs="Times New Roman"/>
          <w:color w:val="000000" w:themeColor="text1"/>
          <w:sz w:val="32"/>
          <w:szCs w:val="32"/>
          <w14:textFill>
            <w14:solidFill>
              <w14:schemeClr w14:val="tx1"/>
            </w14:solidFill>
          </w14:textFill>
        </w:rPr>
        <w:t>和服务支出12.99万</w:t>
      </w:r>
      <w:r>
        <w:rPr>
          <w:rFonts w:hint="eastAsia" w:ascii="仿宋" w:hAnsi="仿宋" w:eastAsia="仿宋" w:cs="Times New Roman"/>
          <w:color w:val="000000" w:themeColor="text1"/>
          <w:sz w:val="32"/>
          <w:szCs w:val="32"/>
          <w14:textFill>
            <w14:solidFill>
              <w14:schemeClr w14:val="tx1"/>
            </w14:solidFill>
          </w14:textFill>
        </w:rPr>
        <w:t>元</w:t>
      </w:r>
      <w:r>
        <w:rPr>
          <w:rFonts w:ascii="仿宋" w:hAnsi="仿宋" w:eastAsia="仿宋" w:cs="Times New Roman"/>
          <w:color w:val="000000" w:themeColor="text1"/>
          <w:kern w:val="2"/>
          <w:sz w:val="32"/>
          <w:szCs w:val="32"/>
          <w14:textFill>
            <w14:solidFill>
              <w14:schemeClr w14:val="tx1"/>
            </w14:solidFill>
          </w14:textFill>
        </w:rPr>
        <w:t>。</w:t>
      </w:r>
    </w:p>
    <w:p>
      <w:pPr>
        <w:tabs>
          <w:tab w:val="center" w:pos="4475"/>
        </w:tabs>
        <w:spacing w:line="540" w:lineRule="exact"/>
        <w:ind w:firstLine="645"/>
        <w:rPr>
          <w:rFonts w:ascii="仿宋" w:hAnsi="仿宋" w:eastAsia="仿宋"/>
          <w:b/>
          <w:bCs/>
          <w:color w:val="000000" w:themeColor="text1"/>
          <w:kern w:val="0"/>
          <w:sz w:val="32"/>
          <w:szCs w:val="32"/>
          <w14:textFill>
            <w14:solidFill>
              <w14:schemeClr w14:val="tx1"/>
            </w14:solidFill>
          </w14:textFill>
        </w:rPr>
      </w:pPr>
      <w:bookmarkStart w:id="0" w:name="_GoBack"/>
      <w:r>
        <w:rPr>
          <w:rFonts w:ascii="仿宋" w:hAnsi="仿宋" w:eastAsia="仿宋"/>
          <w:b/>
          <w:bCs/>
          <w:color w:val="000000" w:themeColor="text1"/>
          <w:kern w:val="0"/>
          <w:sz w:val="32"/>
          <w:szCs w:val="32"/>
          <w14:textFill>
            <w14:solidFill>
              <w14:schemeClr w14:val="tx1"/>
            </w14:solidFill>
          </w14:textFill>
        </w:rPr>
        <w:t>七、一般公共预算“三公”经费情况说明</w:t>
      </w:r>
    </w:p>
    <w:bookmarkEnd w:id="0"/>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w:t>
      </w:r>
      <w:r>
        <w:rPr>
          <w:rFonts w:hint="eastAsia" w:ascii="仿宋" w:hAnsi="仿宋" w:eastAsia="仿宋" w:cs="Times New Roman"/>
          <w:bCs/>
          <w:color w:val="000000" w:themeColor="text1"/>
          <w:sz w:val="32"/>
          <w:szCs w:val="32"/>
          <w14:textFill>
            <w14:solidFill>
              <w14:schemeClr w14:val="tx1"/>
            </w14:solidFill>
          </w14:textFill>
        </w:rPr>
        <w:t>单位</w:t>
      </w:r>
      <w:r>
        <w:rPr>
          <w:rFonts w:ascii="仿宋" w:hAnsi="仿宋" w:eastAsia="仿宋" w:cs="Times New Roman"/>
          <w:bCs/>
          <w:color w:val="000000" w:themeColor="text1"/>
          <w:sz w:val="32"/>
          <w:szCs w:val="32"/>
          <w14:textFill>
            <w14:solidFill>
              <w14:schemeClr w14:val="tx1"/>
            </w14:solidFill>
          </w14:textFill>
        </w:rPr>
        <w:t>一般公共预算安排的“三公”经费支出预算0.81万元，比202</w:t>
      </w: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年预算0.91万元，同比</w:t>
      </w:r>
      <w:r>
        <w:rPr>
          <w:rFonts w:hint="eastAsia" w:ascii="仿宋" w:hAnsi="仿宋" w:eastAsia="仿宋" w:cs="Times New Roman"/>
          <w:bCs/>
          <w:color w:val="000000" w:themeColor="text1"/>
          <w:sz w:val="32"/>
          <w:szCs w:val="32"/>
          <w14:textFill>
            <w14:solidFill>
              <w14:schemeClr w14:val="tx1"/>
            </w14:solidFill>
          </w14:textFill>
        </w:rPr>
        <w:t>减少</w:t>
      </w:r>
      <w:r>
        <w:rPr>
          <w:rFonts w:ascii="仿宋" w:hAnsi="仿宋" w:eastAsia="仿宋" w:cs="Times New Roman"/>
          <w:bCs/>
          <w:color w:val="000000" w:themeColor="text1"/>
          <w:sz w:val="32"/>
          <w:szCs w:val="32"/>
          <w14:textFill>
            <w14:solidFill>
              <w14:schemeClr w14:val="tx1"/>
            </w14:solidFill>
          </w14:textFill>
        </w:rPr>
        <w:t>0.12万元，同比</w:t>
      </w:r>
      <w:r>
        <w:rPr>
          <w:rFonts w:hint="eastAsia" w:ascii="仿宋" w:hAnsi="仿宋" w:eastAsia="仿宋" w:cs="Times New Roman"/>
          <w:bCs/>
          <w:color w:val="000000" w:themeColor="text1"/>
          <w:sz w:val="32"/>
          <w:szCs w:val="32"/>
          <w14:textFill>
            <w14:solidFill>
              <w14:schemeClr w14:val="tx1"/>
            </w14:solidFill>
          </w14:textFill>
        </w:rPr>
        <w:t>减少</w:t>
      </w:r>
      <w:r>
        <w:rPr>
          <w:rFonts w:ascii="仿宋" w:hAnsi="仿宋" w:eastAsia="仿宋" w:cs="Times New Roman"/>
          <w:bCs/>
          <w:color w:val="000000" w:themeColor="text1"/>
          <w:sz w:val="32"/>
          <w:szCs w:val="32"/>
          <w14:textFill>
            <w14:solidFill>
              <w14:schemeClr w14:val="tx1"/>
            </w14:solidFill>
          </w14:textFill>
        </w:rPr>
        <w:t>14.81%。其中：</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（一）</w:t>
      </w:r>
      <w:r>
        <w:rPr>
          <w:rFonts w:ascii="仿宋" w:hAnsi="仿宋" w:eastAsia="仿宋" w:cs="Times New Roman"/>
          <w:bCs/>
          <w:color w:val="000000" w:themeColor="text1"/>
          <w:sz w:val="32"/>
          <w:szCs w:val="32"/>
          <w14:textFill>
            <w14:solidFill>
              <w14:schemeClr w14:val="tx1"/>
            </w14:solidFill>
          </w14:textFill>
        </w:rPr>
        <w:t>因公出国（境）经费2022年预算0万元。</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color w:val="000000" w:themeColor="text1"/>
          <w:kern w:val="2"/>
          <w:sz w:val="32"/>
          <w:szCs w:val="32"/>
          <w14:textFill>
            <w14:solidFill>
              <w14:schemeClr w14:val="tx1"/>
            </w14:solidFill>
          </w14:textFill>
        </w:rPr>
        <w:t>（二）</w:t>
      </w:r>
      <w:r>
        <w:rPr>
          <w:rFonts w:ascii="仿宋" w:hAnsi="仿宋" w:eastAsia="仿宋" w:cs="Times New Roman"/>
          <w:bCs/>
          <w:color w:val="000000" w:themeColor="text1"/>
          <w:sz w:val="32"/>
          <w:szCs w:val="32"/>
          <w14:textFill>
            <w14:solidFill>
              <w14:schemeClr w14:val="tx1"/>
            </w14:solidFill>
          </w14:textFill>
        </w:rPr>
        <w:t>公务接待费2022年预算0.81万元，同比</w:t>
      </w:r>
      <w:r>
        <w:rPr>
          <w:rFonts w:hint="eastAsia" w:ascii="仿宋" w:hAnsi="仿宋" w:eastAsia="仿宋" w:cs="Times New Roman"/>
          <w:bCs/>
          <w:color w:val="000000" w:themeColor="text1"/>
          <w:sz w:val="32"/>
          <w:szCs w:val="32"/>
          <w14:textFill>
            <w14:solidFill>
              <w14:schemeClr w14:val="tx1"/>
            </w14:solidFill>
          </w14:textFill>
        </w:rPr>
        <w:t>减少0</w:t>
      </w:r>
      <w:r>
        <w:rPr>
          <w:rFonts w:ascii="仿宋" w:hAnsi="仿宋" w:eastAsia="仿宋" w:cs="Times New Roman"/>
          <w:bCs/>
          <w:color w:val="000000" w:themeColor="text1"/>
          <w:sz w:val="32"/>
          <w:szCs w:val="32"/>
          <w14:textFill>
            <w14:solidFill>
              <w14:schemeClr w14:val="tx1"/>
            </w14:solidFill>
          </w14:textFill>
        </w:rPr>
        <w:t>.12万元，</w:t>
      </w:r>
      <w:r>
        <w:rPr>
          <w:rFonts w:hint="eastAsia" w:ascii="仿宋" w:hAnsi="仿宋" w:eastAsia="仿宋" w:cs="Times New Roman"/>
          <w:bCs/>
          <w:color w:val="000000" w:themeColor="text1"/>
          <w:sz w:val="32"/>
          <w:szCs w:val="32"/>
          <w14:textFill>
            <w14:solidFill>
              <w14:schemeClr w14:val="tx1"/>
            </w14:solidFill>
          </w14:textFill>
        </w:rPr>
        <w:t>减少1</w:t>
      </w:r>
      <w:r>
        <w:rPr>
          <w:rFonts w:ascii="仿宋" w:hAnsi="仿宋" w:eastAsia="仿宋" w:cs="Times New Roman"/>
          <w:bCs/>
          <w:color w:val="000000" w:themeColor="text1"/>
          <w:sz w:val="32"/>
          <w:szCs w:val="32"/>
          <w14:textFill>
            <w14:solidFill>
              <w14:schemeClr w14:val="tx1"/>
            </w14:solidFill>
          </w14:textFill>
        </w:rPr>
        <w:t>4.81%，</w:t>
      </w:r>
      <w:r>
        <w:rPr>
          <w:rFonts w:hint="eastAsia" w:ascii="仿宋" w:hAnsi="仿宋" w:eastAsia="仿宋" w:cs="Times New Roman"/>
          <w:bCs/>
          <w:color w:val="000000" w:themeColor="text1"/>
          <w:sz w:val="32"/>
          <w:szCs w:val="32"/>
          <w14:textFill>
            <w14:solidFill>
              <w14:schemeClr w14:val="tx1"/>
            </w14:solidFill>
          </w14:textFill>
        </w:rPr>
        <w:t>增加的主要</w:t>
      </w:r>
      <w:r>
        <w:rPr>
          <w:rFonts w:ascii="仿宋" w:hAnsi="仿宋" w:eastAsia="仿宋" w:cs="Times New Roman"/>
          <w:bCs/>
          <w:color w:val="000000" w:themeColor="text1"/>
          <w:sz w:val="32"/>
          <w:szCs w:val="32"/>
          <w14:textFill>
            <w14:solidFill>
              <w14:schemeClr w14:val="tx1"/>
            </w14:solidFill>
          </w14:textFill>
        </w:rPr>
        <w:t>原因：</w:t>
      </w:r>
      <w:r>
        <w:rPr>
          <w:rFonts w:hint="eastAsia" w:ascii="仿宋" w:hAnsi="仿宋" w:eastAsia="仿宋" w:cs="Times New Roman"/>
          <w:bCs/>
          <w:color w:val="000000" w:themeColor="text1"/>
          <w:sz w:val="32"/>
          <w:szCs w:val="32"/>
          <w14:textFill>
            <w14:solidFill>
              <w14:schemeClr w14:val="tx1"/>
            </w14:solidFill>
          </w14:textFill>
        </w:rPr>
        <w:t>在职</w:t>
      </w:r>
      <w:r>
        <w:rPr>
          <w:rFonts w:ascii="仿宋" w:hAnsi="仿宋" w:eastAsia="仿宋" w:cs="Times New Roman"/>
          <w:bCs/>
          <w:color w:val="000000" w:themeColor="text1"/>
          <w:sz w:val="32"/>
          <w:szCs w:val="32"/>
          <w14:textFill>
            <w14:solidFill>
              <w14:schemeClr w14:val="tx1"/>
            </w14:solidFill>
          </w14:textFill>
        </w:rPr>
        <w:t>人员退休</w:t>
      </w:r>
      <w:r>
        <w:rPr>
          <w:rFonts w:hint="eastAsia" w:ascii="仿宋" w:hAnsi="仿宋" w:eastAsia="仿宋" w:cs="Times New Roman"/>
          <w:bCs/>
          <w:color w:val="000000" w:themeColor="text1"/>
          <w:sz w:val="32"/>
          <w:szCs w:val="32"/>
          <w14:textFill>
            <w14:solidFill>
              <w14:schemeClr w14:val="tx1"/>
            </w14:solidFill>
          </w14:textFill>
        </w:rPr>
        <w:t>人</w:t>
      </w:r>
      <w:r>
        <w:rPr>
          <w:rFonts w:ascii="仿宋" w:hAnsi="仿宋" w:eastAsia="仿宋" w:cs="Times New Roman"/>
          <w:bCs/>
          <w:color w:val="000000" w:themeColor="text1"/>
          <w:sz w:val="32"/>
          <w:szCs w:val="32"/>
          <w14:textFill>
            <w14:solidFill>
              <w14:schemeClr w14:val="tx1"/>
            </w14:solidFill>
          </w14:textFill>
        </w:rPr>
        <w:t>员减少。</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（三）公务用车购置及运行维护费2022年预算0万元。</w:t>
      </w:r>
      <w:r>
        <w:rPr>
          <w:rFonts w:hint="eastAsia" w:ascii="仿宋" w:hAnsi="仿宋" w:eastAsia="仿宋" w:cs="Times New Roman"/>
          <w:bCs/>
          <w:color w:val="000000" w:themeColor="text1"/>
          <w:sz w:val="32"/>
          <w:szCs w:val="32"/>
          <w14:textFill>
            <w14:solidFill>
              <w14:schemeClr w14:val="tx1"/>
            </w14:solidFill>
          </w14:textFill>
        </w:rPr>
        <w:t>其中：</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1.公务用车购置费2022年预算0万元。</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2.公务用车运行维护费2022年预算0万元。</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八、政府性基金预算情况说明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2022年我单位无政府性基金预算支出安排。</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九、国有资本经营预算情况说明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2022年我单位无国有资本经营预算支出安排。</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十、政府采购预算情况说明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2022年我单位无政府采购预算。</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十一、政府购买服务预算情况说明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2022年我单位无政府购买服务预算。</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十二、重点项目支出绩效目标情况说明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2022年我单位无</w:t>
      </w:r>
      <w:r>
        <w:rPr>
          <w:rFonts w:hint="eastAsia" w:ascii="仿宋" w:hAnsi="仿宋" w:eastAsia="仿宋" w:cs="Times New Roman"/>
          <w:bCs/>
          <w:color w:val="000000" w:themeColor="text1"/>
          <w:sz w:val="32"/>
          <w:szCs w:val="32"/>
          <w14:textFill>
            <w14:solidFill>
              <w14:schemeClr w14:val="tx1"/>
            </w14:solidFill>
          </w14:textFill>
        </w:rPr>
        <w:t>符合要求公开的绩效目标。</w:t>
      </w:r>
    </w:p>
    <w:p>
      <w:pPr>
        <w:tabs>
          <w:tab w:val="center" w:pos="4475"/>
        </w:tabs>
        <w:spacing w:line="540" w:lineRule="exact"/>
        <w:ind w:firstLine="643" w:firstLineChars="200"/>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十三、2022年单位预算其他重要事项情况说明</w:t>
      </w:r>
    </w:p>
    <w:p>
      <w:pPr>
        <w:pStyle w:val="4"/>
        <w:spacing w:before="0" w:beforeAutospacing="0" w:after="0" w:afterAutospacing="0" w:line="540" w:lineRule="exact"/>
        <w:ind w:firstLine="643" w:firstLineChars="200"/>
        <w:jc w:val="both"/>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（一）事业单位相关运行经费安排情况说明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w:t>
      </w:r>
      <w:r>
        <w:rPr>
          <w:rFonts w:hint="eastAsia" w:ascii="仿宋" w:hAnsi="仿宋" w:eastAsia="仿宋" w:cs="Times New Roman"/>
          <w:bCs/>
          <w:color w:val="000000" w:themeColor="text1"/>
          <w:sz w:val="32"/>
          <w:szCs w:val="32"/>
          <w14:textFill>
            <w14:solidFill>
              <w14:schemeClr w14:val="tx1"/>
            </w14:solidFill>
          </w14:textFill>
        </w:rPr>
        <w:t>事业单位</w:t>
      </w:r>
      <w:r>
        <w:rPr>
          <w:rFonts w:ascii="仿宋" w:hAnsi="仿宋" w:eastAsia="仿宋" w:cs="Times New Roman"/>
          <w:bCs/>
          <w:color w:val="000000" w:themeColor="text1"/>
          <w:sz w:val="32"/>
          <w:szCs w:val="32"/>
          <w14:textFill>
            <w14:solidFill>
              <w14:schemeClr w14:val="tx1"/>
            </w14:solidFill>
          </w14:textFill>
        </w:rPr>
        <w:t>运行预算39.37万元，同比减少15.56万元，同比下降39.52%，主要用于</w:t>
      </w:r>
      <w:r>
        <w:rPr>
          <w:rFonts w:hint="eastAsia" w:ascii="仿宋" w:hAnsi="仿宋" w:eastAsia="仿宋" w:cs="Times New Roman"/>
          <w:bCs/>
          <w:color w:val="000000" w:themeColor="text1"/>
          <w:sz w:val="32"/>
          <w:szCs w:val="32"/>
          <w14:textFill>
            <w14:solidFill>
              <w14:schemeClr w14:val="tx1"/>
            </w14:solidFill>
          </w14:textFill>
        </w:rPr>
        <w:t>单位公共经</w:t>
      </w:r>
      <w:r>
        <w:rPr>
          <w:rFonts w:ascii="仿宋" w:hAnsi="仿宋" w:eastAsia="仿宋" w:cs="Times New Roman"/>
          <w:bCs/>
          <w:color w:val="000000" w:themeColor="text1"/>
          <w:sz w:val="32"/>
          <w:szCs w:val="32"/>
          <w14:textFill>
            <w14:solidFill>
              <w14:schemeClr w14:val="tx1"/>
            </w14:solidFill>
          </w14:textFill>
        </w:rPr>
        <w:t>费</w:t>
      </w:r>
      <w:r>
        <w:rPr>
          <w:rFonts w:hint="eastAsia" w:ascii="仿宋" w:hAnsi="仿宋" w:eastAsia="仿宋" w:cs="Times New Roman"/>
          <w:bCs/>
          <w:color w:val="000000" w:themeColor="text1"/>
          <w:sz w:val="32"/>
          <w:szCs w:val="32"/>
          <w14:textFill>
            <w14:solidFill>
              <w14:schemeClr w14:val="tx1"/>
            </w14:solidFill>
          </w14:textFill>
        </w:rPr>
        <w:t>办公</w:t>
      </w:r>
      <w:r>
        <w:rPr>
          <w:rFonts w:ascii="仿宋" w:hAnsi="仿宋" w:eastAsia="仿宋" w:cs="Times New Roman"/>
          <w:bCs/>
          <w:color w:val="000000" w:themeColor="text1"/>
          <w:sz w:val="32"/>
          <w:szCs w:val="32"/>
          <w14:textFill>
            <w14:solidFill>
              <w14:schemeClr w14:val="tx1"/>
            </w14:solidFill>
          </w14:textFill>
        </w:rPr>
        <w:t>等支出。</w:t>
      </w:r>
      <w:r>
        <w:rPr>
          <w:rFonts w:hint="eastAsia" w:ascii="仿宋" w:hAnsi="仿宋" w:eastAsia="仿宋" w:cs="Times New Roman"/>
          <w:bCs/>
          <w:color w:val="000000" w:themeColor="text1"/>
          <w:sz w:val="32"/>
          <w:szCs w:val="32"/>
          <w14:textFill>
            <w14:solidFill>
              <w14:schemeClr w14:val="tx1"/>
            </w14:solidFill>
          </w14:textFill>
        </w:rPr>
        <w:t>事业单位</w:t>
      </w:r>
      <w:r>
        <w:rPr>
          <w:rFonts w:ascii="仿宋" w:hAnsi="仿宋" w:eastAsia="仿宋" w:cs="Times New Roman"/>
          <w:bCs/>
          <w:color w:val="000000" w:themeColor="text1"/>
          <w:sz w:val="32"/>
          <w:szCs w:val="32"/>
          <w14:textFill>
            <w14:solidFill>
              <w14:schemeClr w14:val="tx1"/>
            </w14:solidFill>
          </w14:textFill>
        </w:rPr>
        <w:t>运行经费减少的原因：</w:t>
      </w:r>
      <w:r>
        <w:rPr>
          <w:rFonts w:hint="eastAsia" w:ascii="仿宋" w:hAnsi="仿宋" w:eastAsia="仿宋" w:cs="Times New Roman"/>
          <w:bCs/>
          <w:color w:val="000000" w:themeColor="text1"/>
          <w:sz w:val="32"/>
          <w:szCs w:val="32"/>
          <w14:textFill>
            <w14:solidFill>
              <w14:schemeClr w14:val="tx1"/>
            </w14:solidFill>
          </w14:textFill>
        </w:rPr>
        <w:t>在职</w:t>
      </w:r>
      <w:r>
        <w:rPr>
          <w:rFonts w:ascii="仿宋" w:hAnsi="仿宋" w:eastAsia="仿宋" w:cs="Times New Roman"/>
          <w:bCs/>
          <w:color w:val="000000" w:themeColor="text1"/>
          <w:sz w:val="32"/>
          <w:szCs w:val="32"/>
          <w14:textFill>
            <w14:solidFill>
              <w14:schemeClr w14:val="tx1"/>
            </w14:solidFill>
          </w14:textFill>
        </w:rPr>
        <w:t>人员的减少</w:t>
      </w:r>
      <w:r>
        <w:rPr>
          <w:rFonts w:hint="eastAsia" w:ascii="仿宋" w:hAnsi="仿宋" w:eastAsia="仿宋" w:cs="Times New Roman"/>
          <w:bCs/>
          <w:color w:val="000000" w:themeColor="text1"/>
          <w:sz w:val="32"/>
          <w:szCs w:val="32"/>
          <w14:textFill>
            <w14:solidFill>
              <w14:schemeClr w14:val="tx1"/>
            </w14:solidFill>
          </w14:textFill>
        </w:rPr>
        <w:t>。</w:t>
      </w:r>
    </w:p>
    <w:p>
      <w:pPr>
        <w:pStyle w:val="4"/>
        <w:spacing w:before="0" w:beforeAutospacing="0" w:after="0" w:afterAutospacing="0" w:line="540" w:lineRule="exact"/>
        <w:ind w:firstLine="643" w:firstLineChars="200"/>
        <w:jc w:val="both"/>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（二</w:t>
      </w: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）国有资产占用情况说明</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2022年</w:t>
      </w:r>
      <w:r>
        <w:rPr>
          <w:rFonts w:hint="eastAsia" w:ascii="仿宋" w:hAnsi="仿宋" w:eastAsia="仿宋" w:cs="Times New Roman"/>
          <w:bCs/>
          <w:color w:val="000000" w:themeColor="text1"/>
          <w:sz w:val="32"/>
          <w:szCs w:val="32"/>
          <w14:textFill>
            <w14:solidFill>
              <w14:schemeClr w14:val="tx1"/>
            </w14:solidFill>
          </w14:textFill>
        </w:rPr>
        <w:t>我</w:t>
      </w:r>
      <w:r>
        <w:rPr>
          <w:rFonts w:ascii="仿宋" w:hAnsi="仿宋" w:eastAsia="仿宋" w:cs="Times New Roman"/>
          <w:bCs/>
          <w:color w:val="000000" w:themeColor="text1"/>
          <w:sz w:val="32"/>
          <w:szCs w:val="32"/>
          <w14:textFill>
            <w14:solidFill>
              <w14:schemeClr w14:val="tx1"/>
            </w14:solidFill>
          </w14:textFill>
        </w:rPr>
        <w:t>单位无国有资产占用</w:t>
      </w:r>
      <w:r>
        <w:rPr>
          <w:rFonts w:hint="eastAsia" w:ascii="仿宋" w:hAnsi="仿宋" w:eastAsia="仿宋" w:cs="Times New Roman"/>
          <w:bCs/>
          <w:color w:val="000000" w:themeColor="text1"/>
          <w:sz w:val="32"/>
          <w:szCs w:val="32"/>
          <w14:textFill>
            <w14:solidFill>
              <w14:schemeClr w14:val="tx1"/>
            </w14:solidFill>
          </w14:textFill>
        </w:rPr>
        <w:t>相关</w:t>
      </w:r>
      <w:r>
        <w:rPr>
          <w:rFonts w:ascii="仿宋" w:hAnsi="仿宋" w:eastAsia="仿宋" w:cs="Times New Roman"/>
          <w:bCs/>
          <w:color w:val="000000" w:themeColor="text1"/>
          <w:sz w:val="32"/>
          <w:szCs w:val="32"/>
          <w14:textFill>
            <w14:solidFill>
              <w14:schemeClr w14:val="tx1"/>
            </w14:solidFill>
          </w14:textFill>
        </w:rPr>
        <w:t>情况</w:t>
      </w:r>
      <w:r>
        <w:rPr>
          <w:rFonts w:hint="eastAsia" w:ascii="仿宋" w:hAnsi="仿宋" w:eastAsia="仿宋" w:cs="Times New Roman"/>
          <w:bCs/>
          <w:color w:val="000000" w:themeColor="text1"/>
          <w:sz w:val="32"/>
          <w:szCs w:val="32"/>
          <w14:textFill>
            <w14:solidFill>
              <w14:schemeClr w14:val="tx1"/>
            </w14:solidFill>
          </w14:textFill>
        </w:rPr>
        <w:t>。</w:t>
      </w:r>
    </w:p>
    <w:p>
      <w:pPr>
        <w:pStyle w:val="4"/>
        <w:spacing w:before="0" w:beforeAutospacing="0" w:after="0" w:afterAutospacing="0" w:line="540" w:lineRule="exact"/>
        <w:ind w:firstLine="640" w:firstLineChars="200"/>
        <w:jc w:val="both"/>
        <w:rPr>
          <w:rFonts w:ascii="仿宋" w:hAnsi="仿宋" w:eastAsia="仿宋" w:cs="Times New Roman"/>
          <w:bCs/>
          <w:color w:val="000000" w:themeColor="text1"/>
          <w:sz w:val="32"/>
          <w:szCs w:val="32"/>
          <w14:textFill>
            <w14:solidFill>
              <w14:schemeClr w14:val="tx1"/>
            </w14:solidFill>
          </w14:textFill>
        </w:rPr>
      </w:pPr>
    </w:p>
    <w:p>
      <w:pPr>
        <w:adjustRightInd w:val="0"/>
        <w:snapToGrid w:val="0"/>
        <w:spacing w:line="540" w:lineRule="exact"/>
        <w:ind w:right="-218" w:rightChars="-104"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第三部分：融水苗族自治县储备粮管理公司2022年单位预算报表</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一、单位收支总体情况表（表1）</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二、单位收入总体情况表（表2）</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三、单位支出总体情况表（表3）</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四、财政拨款收支总体情况表（表4）</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五、一般公共预算支出情况表（表5）</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六、一般公共预算基本支出情况表（表6）</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七、财政拨款三公两费支出情况表（表7）</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八、政府性基金预算支出情况表（表8）</w:t>
      </w:r>
    </w:p>
    <w:p>
      <w:pPr>
        <w:pStyle w:val="4"/>
        <w:spacing w:before="0" w:beforeAutospacing="0" w:after="0" w:afterAutospacing="0"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九、</w:t>
      </w:r>
      <w:r>
        <w:rPr>
          <w:rFonts w:hint="eastAsia" w:ascii="仿宋" w:hAnsi="仿宋" w:eastAsia="仿宋" w:cs="Times New Roman"/>
          <w:bCs/>
          <w:color w:val="000000" w:themeColor="text1"/>
          <w:sz w:val="32"/>
          <w:szCs w:val="32"/>
          <w14:textFill>
            <w14:solidFill>
              <w14:schemeClr w14:val="tx1"/>
            </w14:solidFill>
          </w14:textFill>
        </w:rPr>
        <w:t>政府</w:t>
      </w:r>
      <w:r>
        <w:rPr>
          <w:rFonts w:ascii="仿宋" w:hAnsi="仿宋" w:eastAsia="仿宋" w:cs="Times New Roman"/>
          <w:bCs/>
          <w:color w:val="000000" w:themeColor="text1"/>
          <w:sz w:val="32"/>
          <w:szCs w:val="32"/>
          <w14:textFill>
            <w14:solidFill>
              <w14:schemeClr w14:val="tx1"/>
            </w14:solidFill>
          </w14:textFill>
        </w:rPr>
        <w:t>采购（表9）</w:t>
      </w:r>
    </w:p>
    <w:p>
      <w:pPr>
        <w:pStyle w:val="4"/>
        <w:spacing w:before="0" w:beforeAutospacing="0" w:after="0" w:afterAutospacing="0" w:line="540" w:lineRule="exact"/>
        <w:ind w:firstLine="640" w:firstLineChars="200"/>
        <w:rPr>
          <w:rFonts w:hint="eastAsia"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十</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项目</w:t>
      </w:r>
    </w:p>
    <w:p>
      <w:pPr>
        <w:pStyle w:val="4"/>
        <w:spacing w:before="0" w:beforeAutospacing="0" w:after="0" w:afterAutospacing="0" w:line="540" w:lineRule="exact"/>
        <w:jc w:val="center"/>
        <w:rPr>
          <w:rFonts w:ascii="仿宋" w:hAnsi="仿宋" w:eastAsia="仿宋" w:cs="Times New Roman"/>
          <w:b/>
          <w:bCs/>
          <w:color w:val="000000" w:themeColor="text1"/>
          <w:sz w:val="32"/>
          <w:szCs w:val="32"/>
          <w14:textFill>
            <w14:solidFill>
              <w14:schemeClr w14:val="tx1"/>
            </w14:solidFill>
          </w14:textFill>
        </w:rPr>
      </w:pPr>
      <w:r>
        <w:rPr>
          <w:rFonts w:ascii="仿宋" w:hAnsi="仿宋" w:eastAsia="仿宋" w:cs="Times New Roman"/>
          <w:b/>
          <w:bCs/>
          <w:color w:val="000000" w:themeColor="text1"/>
          <w:sz w:val="32"/>
          <w:szCs w:val="32"/>
          <w14:textFill>
            <w14:solidFill>
              <w14:schemeClr w14:val="tx1"/>
            </w14:solidFill>
          </w14:textFill>
        </w:rPr>
        <w:t>上述报表详见附件。</w:t>
      </w:r>
    </w:p>
    <w:p>
      <w:pPr>
        <w:adjustRightInd w:val="0"/>
        <w:snapToGrid w:val="0"/>
        <w:spacing w:line="540" w:lineRule="exact"/>
        <w:ind w:right="-218" w:rightChars="-104"/>
        <w:jc w:val="center"/>
        <w:rPr>
          <w:rFonts w:ascii="仿宋" w:hAnsi="仿宋" w:eastAsia="仿宋"/>
          <w:color w:val="000000" w:themeColor="text1"/>
          <w:kern w:val="0"/>
          <w:sz w:val="32"/>
          <w:szCs w:val="32"/>
          <w14:textFill>
            <w14:solidFill>
              <w14:schemeClr w14:val="tx1"/>
            </w14:solidFill>
          </w14:textFill>
        </w:rPr>
      </w:pPr>
    </w:p>
    <w:p>
      <w:pPr>
        <w:adjustRightInd w:val="0"/>
        <w:snapToGrid w:val="0"/>
        <w:spacing w:line="540" w:lineRule="exact"/>
        <w:ind w:right="-218" w:rightChars="-104" w:firstLine="643" w:firstLineChars="200"/>
        <w:rPr>
          <w:rFonts w:hint="eastAsia" w:ascii="仿宋" w:hAnsi="仿宋" w:eastAsia="仿宋"/>
          <w:b/>
          <w:bCs/>
          <w:color w:val="000000" w:themeColor="text1"/>
          <w:sz w:val="32"/>
          <w:szCs w:val="32"/>
          <w14:textFill>
            <w14:solidFill>
              <w14:schemeClr w14:val="tx1"/>
            </w14:solidFill>
          </w14:textFill>
        </w:rPr>
      </w:pPr>
    </w:p>
    <w:p>
      <w:pPr>
        <w:adjustRightInd w:val="0"/>
        <w:snapToGrid w:val="0"/>
        <w:spacing w:line="540" w:lineRule="exact"/>
        <w:ind w:right="-218" w:rightChars="-104"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第四部分：名词解释</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一、财政拨款收入：指市本级财政部门当年拨付的资金。</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二、事业收入：指事业单位开展专业业务活动及辅助活动所取得的收入。</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三、经营收入：指事业单位在专业业务活动及其辅助活动之外开展非独立核算经营活动取得的收入。</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四、其他收入：指除上述“财政拨款收入”“事业收入”“经营收入”等以外的收入。</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五、基本支出：指为保障机构正常运转、完成日常工作任务而发生的人员支出和公用支出。</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六、项目支出：指在基本支出之外为完成特定行政任务和事业发展目标所发生的支出。</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七、“三公”经费：纳入市财政预决算管理的“三公”经费，是指市</w:t>
      </w:r>
      <w:r>
        <w:rPr>
          <w:rFonts w:ascii="仿宋" w:hAnsi="仿宋" w:eastAsia="仿宋"/>
          <w:color w:val="000000" w:themeColor="text1"/>
          <w:sz w:val="32"/>
          <w:szCs w:val="32"/>
          <w14:textFill>
            <w14:solidFill>
              <w14:schemeClr w14:val="tx1"/>
            </w14:solidFill>
          </w14:textFill>
        </w:rPr>
        <w:t>本级各部门用财政拨款安排的因公出国（境）费、公务用车购置及运行维护费和公务接待费。</w:t>
      </w:r>
      <w:r>
        <w:rPr>
          <w:rFonts w:ascii="仿宋" w:hAnsi="仿宋" w:eastAsia="仿宋"/>
          <w:color w:val="000000" w:themeColor="text1"/>
          <w:kern w:val="0"/>
          <w:sz w:val="32"/>
          <w:szCs w:val="32"/>
          <w14:textFill>
            <w14:solidFill>
              <w14:schemeClr w14:val="tx1"/>
            </w14:solidFill>
          </w14:textFill>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spacing w:line="54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八、</w:t>
      </w:r>
      <w:r>
        <w:rPr>
          <w:rFonts w:hint="eastAsia" w:ascii="仿宋" w:hAnsi="仿宋" w:eastAsia="仿宋"/>
          <w:color w:val="000000" w:themeColor="text1"/>
          <w:kern w:val="0"/>
          <w:sz w:val="32"/>
          <w:szCs w:val="32"/>
          <w14:textFill>
            <w14:solidFill>
              <w14:schemeClr w14:val="tx1"/>
            </w14:solidFill>
          </w14:textFill>
        </w:rPr>
        <w:t>事业单位</w:t>
      </w:r>
      <w:r>
        <w:rPr>
          <w:rFonts w:ascii="仿宋" w:hAnsi="仿宋" w:eastAsia="仿宋"/>
          <w:color w:val="000000" w:themeColor="text1"/>
          <w:kern w:val="0"/>
          <w:sz w:val="32"/>
          <w:szCs w:val="32"/>
          <w14:textFill>
            <w14:solidFill>
              <w14:schemeClr w14:val="tx1"/>
            </w14:solidFill>
          </w14:textFill>
        </w:rPr>
        <w:t>相关运行经费：为保障</w:t>
      </w:r>
      <w:r>
        <w:rPr>
          <w:rFonts w:hint="eastAsia" w:ascii="仿宋" w:hAnsi="仿宋" w:eastAsia="仿宋"/>
          <w:color w:val="000000" w:themeColor="text1"/>
          <w:kern w:val="0"/>
          <w:sz w:val="32"/>
          <w:szCs w:val="32"/>
          <w14:textFill>
            <w14:solidFill>
              <w14:schemeClr w14:val="tx1"/>
            </w14:solidFill>
          </w14:textFill>
        </w:rPr>
        <w:t>事</w:t>
      </w:r>
      <w:r>
        <w:rPr>
          <w:rFonts w:ascii="仿宋" w:hAnsi="仿宋" w:eastAsia="仿宋"/>
          <w:color w:val="000000" w:themeColor="text1"/>
          <w:kern w:val="0"/>
          <w:sz w:val="32"/>
          <w:szCs w:val="32"/>
          <w14:textFill>
            <w14:solidFill>
              <w14:schemeClr w14:val="tx1"/>
            </w14:solidFill>
          </w14:textFill>
        </w:rPr>
        <w:t>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2041" w:right="1531" w:bottom="204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- 8 -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- 8 -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D710F"/>
    <w:multiLevelType w:val="multilevel"/>
    <w:tmpl w:val="6CFD710F"/>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EB7E20"/>
    <w:rsid w:val="000310CB"/>
    <w:rsid w:val="0008182F"/>
    <w:rsid w:val="0009191B"/>
    <w:rsid w:val="000E2C5C"/>
    <w:rsid w:val="00101F82"/>
    <w:rsid w:val="00107E25"/>
    <w:rsid w:val="001669D9"/>
    <w:rsid w:val="001C58D9"/>
    <w:rsid w:val="001C7E27"/>
    <w:rsid w:val="003A429D"/>
    <w:rsid w:val="0047436E"/>
    <w:rsid w:val="00481685"/>
    <w:rsid w:val="0049192E"/>
    <w:rsid w:val="0053633C"/>
    <w:rsid w:val="00563AB5"/>
    <w:rsid w:val="005652D4"/>
    <w:rsid w:val="00616BB6"/>
    <w:rsid w:val="00634A77"/>
    <w:rsid w:val="00650F97"/>
    <w:rsid w:val="006A23CF"/>
    <w:rsid w:val="00811929"/>
    <w:rsid w:val="00840293"/>
    <w:rsid w:val="00846D38"/>
    <w:rsid w:val="0086353F"/>
    <w:rsid w:val="008710CA"/>
    <w:rsid w:val="008A1E37"/>
    <w:rsid w:val="00935525"/>
    <w:rsid w:val="00951249"/>
    <w:rsid w:val="009543E9"/>
    <w:rsid w:val="009B1DAD"/>
    <w:rsid w:val="009F1258"/>
    <w:rsid w:val="00A21BD4"/>
    <w:rsid w:val="00A51F73"/>
    <w:rsid w:val="00A55A24"/>
    <w:rsid w:val="00A86FE3"/>
    <w:rsid w:val="00AC09C6"/>
    <w:rsid w:val="00B24A47"/>
    <w:rsid w:val="00B71FD1"/>
    <w:rsid w:val="00B93BCE"/>
    <w:rsid w:val="00BD42E4"/>
    <w:rsid w:val="00BF5546"/>
    <w:rsid w:val="00C63885"/>
    <w:rsid w:val="00D0262F"/>
    <w:rsid w:val="00D175A7"/>
    <w:rsid w:val="00D31C78"/>
    <w:rsid w:val="00D73C9F"/>
    <w:rsid w:val="00DA469F"/>
    <w:rsid w:val="00E15835"/>
    <w:rsid w:val="00F05493"/>
    <w:rsid w:val="00F5334C"/>
    <w:rsid w:val="00F84C84"/>
    <w:rsid w:val="00FB6066"/>
    <w:rsid w:val="00FC2E84"/>
    <w:rsid w:val="03944417"/>
    <w:rsid w:val="07183108"/>
    <w:rsid w:val="0ABD08DF"/>
    <w:rsid w:val="15A04486"/>
    <w:rsid w:val="16EB7E20"/>
    <w:rsid w:val="22982281"/>
    <w:rsid w:val="6BE96121"/>
    <w:rsid w:val="720D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customStyle="1" w:styleId="9">
    <w:name w:val="页眉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561</Words>
  <Characters>3199</Characters>
  <Lines>26</Lines>
  <Paragraphs>7</Paragraphs>
  <TotalTime>2</TotalTime>
  <ScaleCrop>false</ScaleCrop>
  <LinksUpToDate>false</LinksUpToDate>
  <CharactersWithSpaces>3753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2023-09-18T05:47:00Z</dcterms:created>
  <dc:creator>ysg</dc:creator>
  <cp:lastModifiedBy>Administrator</cp:lastModifiedBy>
  <dcterms:modified xsi:type="dcterms:W3CDTF">2023-09-20T07:55:43Z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0D75356E43D14A8AB151635176BECA9F</vt:lpwstr>
  </property>
</Properties>
</file>