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BE" w:rsidRDefault="001071BE">
      <w:pPr>
        <w:rPr>
          <w:rFonts w:ascii="仿宋_GB2312" w:eastAsia="仿宋_GB2312" w:cs="ArialUnicodeMS"/>
          <w:sz w:val="32"/>
          <w:szCs w:val="32"/>
        </w:rPr>
      </w:pPr>
    </w:p>
    <w:p w:rsidR="001071BE" w:rsidRDefault="001071BE">
      <w:pPr>
        <w:rPr>
          <w:rFonts w:ascii="黑体" w:eastAsia="黑体" w:cs="ArialUnicodeMS"/>
          <w:sz w:val="72"/>
          <w:szCs w:val="72"/>
        </w:rPr>
      </w:pPr>
    </w:p>
    <w:p w:rsidR="001071BE" w:rsidRDefault="001071BE">
      <w:pPr>
        <w:rPr>
          <w:rFonts w:ascii="黑体" w:eastAsia="黑体" w:cs="ArialUnicodeMS"/>
          <w:sz w:val="72"/>
          <w:szCs w:val="72"/>
        </w:rPr>
      </w:pPr>
    </w:p>
    <w:p w:rsidR="001071BE" w:rsidRDefault="00C80E2E">
      <w:pPr>
        <w:jc w:val="center"/>
        <w:rPr>
          <w:rFonts w:ascii="黑体" w:eastAsia="黑体" w:hAnsi="黑体"/>
          <w:bCs/>
          <w:color w:val="000000"/>
          <w:sz w:val="52"/>
          <w:szCs w:val="52"/>
          <w:lang w:eastAsia="zh-CN"/>
        </w:rPr>
      </w:pPr>
      <w:r>
        <w:rPr>
          <w:rFonts w:ascii="黑体" w:eastAsia="黑体" w:cs="ArialUnicodeMS" w:hint="eastAsia"/>
          <w:sz w:val="52"/>
          <w:szCs w:val="52"/>
          <w:lang w:eastAsia="zh-CN"/>
        </w:rPr>
        <w:t>融水苗族自治县人民政府办公室</w:t>
      </w:r>
    </w:p>
    <w:p w:rsidR="001071BE" w:rsidRDefault="00C80E2E">
      <w:pPr>
        <w:jc w:val="center"/>
        <w:rPr>
          <w:rFonts w:ascii="黑体" w:eastAsia="黑体" w:cs="ArialUnicodeMS"/>
          <w:sz w:val="52"/>
          <w:szCs w:val="52"/>
          <w:lang w:eastAsia="zh-CN"/>
        </w:rPr>
      </w:pPr>
      <w:r>
        <w:rPr>
          <w:rFonts w:ascii="黑体" w:eastAsia="黑体" w:hint="eastAsia"/>
          <w:sz w:val="52"/>
          <w:szCs w:val="52"/>
          <w:lang w:eastAsia="zh-CN"/>
        </w:rPr>
        <w:t>2018</w:t>
      </w:r>
      <w:r>
        <w:rPr>
          <w:rFonts w:ascii="黑体" w:eastAsia="黑体" w:cs="ArialUnicodeMS" w:hint="eastAsia"/>
          <w:sz w:val="52"/>
          <w:szCs w:val="52"/>
          <w:lang w:eastAsia="zh-CN"/>
        </w:rPr>
        <w:t>年度部门决算</w:t>
      </w:r>
    </w:p>
    <w:p w:rsidR="001071BE" w:rsidRDefault="001071BE">
      <w:pPr>
        <w:rPr>
          <w:rFonts w:ascii="ArialUnicodeMS" w:eastAsia="ArialUnicodeMS" w:cs="ArialUnicodeMS"/>
          <w:sz w:val="84"/>
          <w:szCs w:val="84"/>
          <w:lang w:eastAsia="zh-CN"/>
        </w:rPr>
      </w:pPr>
    </w:p>
    <w:p w:rsidR="001071BE" w:rsidRDefault="001071BE">
      <w:pPr>
        <w:rPr>
          <w:rFonts w:ascii="ArialUnicodeMS" w:eastAsia="ArialUnicodeMS" w:cs="ArialUnicodeMS"/>
          <w:sz w:val="84"/>
          <w:szCs w:val="84"/>
          <w:lang w:eastAsia="zh-CN"/>
        </w:rPr>
      </w:pPr>
    </w:p>
    <w:p w:rsidR="001071BE" w:rsidRDefault="001071BE">
      <w:pPr>
        <w:rPr>
          <w:rFonts w:ascii="ArialUnicodeMS" w:eastAsia="ArialUnicodeMS" w:cs="ArialUnicodeMS"/>
          <w:sz w:val="84"/>
          <w:szCs w:val="84"/>
          <w:lang w:eastAsia="zh-CN"/>
        </w:rPr>
      </w:pPr>
    </w:p>
    <w:p w:rsidR="001071BE" w:rsidRDefault="001071BE">
      <w:pPr>
        <w:rPr>
          <w:rFonts w:ascii="ArialUnicodeMS" w:eastAsia="ArialUnicodeMS" w:cs="ArialUnicodeMS"/>
          <w:sz w:val="84"/>
          <w:szCs w:val="84"/>
          <w:lang w:eastAsia="zh-CN"/>
        </w:rPr>
      </w:pPr>
    </w:p>
    <w:p w:rsidR="001071BE" w:rsidRDefault="001071BE">
      <w:pPr>
        <w:jc w:val="both"/>
        <w:rPr>
          <w:rFonts w:ascii="黑体" w:eastAsia="黑体" w:cs="黑体"/>
          <w:sz w:val="44"/>
          <w:szCs w:val="44"/>
          <w:lang w:eastAsia="zh-CN"/>
        </w:rPr>
      </w:pPr>
    </w:p>
    <w:p w:rsidR="001071BE" w:rsidRDefault="001071BE">
      <w:pPr>
        <w:jc w:val="both"/>
        <w:rPr>
          <w:rFonts w:ascii="黑体" w:eastAsia="黑体" w:cs="黑体"/>
          <w:sz w:val="44"/>
          <w:szCs w:val="44"/>
          <w:lang w:eastAsia="zh-CN"/>
        </w:rPr>
      </w:pPr>
    </w:p>
    <w:p w:rsidR="001071BE" w:rsidRDefault="00C80E2E">
      <w:pPr>
        <w:ind w:firstLine="646"/>
        <w:jc w:val="center"/>
        <w:rPr>
          <w:rFonts w:ascii="方正小标宋简体" w:eastAsia="方正小标宋简体"/>
          <w:b/>
          <w:sz w:val="44"/>
          <w:szCs w:val="44"/>
          <w:lang w:eastAsia="zh-CN"/>
        </w:rPr>
      </w:pPr>
      <w:r>
        <w:rPr>
          <w:rFonts w:ascii="方正小标宋简体" w:eastAsia="方正小标宋简体" w:hint="eastAsia"/>
          <w:b/>
          <w:sz w:val="44"/>
          <w:szCs w:val="44"/>
          <w:lang w:eastAsia="zh-CN"/>
        </w:rPr>
        <w:lastRenderedPageBreak/>
        <w:t>目    录</w:t>
      </w:r>
    </w:p>
    <w:p w:rsidR="001071BE" w:rsidRDefault="001071BE">
      <w:pPr>
        <w:ind w:firstLine="645"/>
        <w:rPr>
          <w:rFonts w:ascii="仿宋_GB2312" w:eastAsia="仿宋_GB2312"/>
          <w:b/>
          <w:sz w:val="32"/>
          <w:szCs w:val="32"/>
          <w:lang w:eastAsia="zh-CN"/>
        </w:rPr>
      </w:pPr>
    </w:p>
    <w:p w:rsidR="001071BE" w:rsidRDefault="00C80E2E">
      <w:pPr>
        <w:ind w:firstLine="645"/>
        <w:rPr>
          <w:rFonts w:ascii="仿宋_GB2312" w:eastAsia="仿宋_GB2312"/>
          <w:b/>
          <w:sz w:val="32"/>
          <w:szCs w:val="32"/>
          <w:lang w:eastAsia="zh-CN"/>
        </w:rPr>
      </w:pPr>
      <w:r>
        <w:rPr>
          <w:rFonts w:ascii="仿宋_GB2312" w:eastAsia="仿宋_GB2312" w:hint="eastAsia"/>
          <w:b/>
          <w:sz w:val="32"/>
          <w:szCs w:val="32"/>
          <w:lang w:eastAsia="zh-CN"/>
        </w:rPr>
        <w:t>第一部分：融水苗族自治县人民政府办公室概况</w:t>
      </w:r>
    </w:p>
    <w:p w:rsidR="001071BE" w:rsidRDefault="00C80E2E">
      <w:pPr>
        <w:ind w:firstLine="645"/>
        <w:rPr>
          <w:rFonts w:ascii="仿宋_GB2312" w:eastAsia="仿宋_GB2312"/>
          <w:sz w:val="32"/>
          <w:szCs w:val="32"/>
          <w:lang w:eastAsia="zh-CN"/>
        </w:rPr>
      </w:pPr>
      <w:r>
        <w:rPr>
          <w:rFonts w:ascii="仿宋_GB2312" w:eastAsia="仿宋_GB2312" w:hint="eastAsia"/>
          <w:sz w:val="32"/>
          <w:szCs w:val="32"/>
          <w:lang w:eastAsia="zh-CN"/>
        </w:rPr>
        <w:t>一、部门职责</w:t>
      </w:r>
    </w:p>
    <w:p w:rsidR="001071BE" w:rsidRDefault="00C80E2E">
      <w:pPr>
        <w:ind w:firstLine="645"/>
        <w:rPr>
          <w:rFonts w:ascii="仿宋_GB2312" w:eastAsia="仿宋_GB2312"/>
          <w:sz w:val="32"/>
          <w:szCs w:val="32"/>
          <w:lang w:eastAsia="zh-CN"/>
        </w:rPr>
      </w:pPr>
      <w:r>
        <w:rPr>
          <w:rFonts w:ascii="仿宋_GB2312" w:eastAsia="仿宋_GB2312" w:hint="eastAsia"/>
          <w:sz w:val="32"/>
          <w:szCs w:val="32"/>
          <w:lang w:eastAsia="zh-CN"/>
        </w:rPr>
        <w:t>二、机构设置</w:t>
      </w:r>
    </w:p>
    <w:p w:rsidR="001071BE" w:rsidRDefault="00C80E2E">
      <w:pPr>
        <w:ind w:firstLine="645"/>
        <w:rPr>
          <w:rFonts w:ascii="仿宋_GB2312" w:eastAsia="仿宋_GB2312"/>
          <w:b/>
          <w:sz w:val="32"/>
          <w:szCs w:val="32"/>
          <w:lang w:eastAsia="zh-CN"/>
        </w:rPr>
      </w:pPr>
      <w:r>
        <w:rPr>
          <w:rFonts w:ascii="仿宋_GB2312" w:eastAsia="仿宋_GB2312" w:hint="eastAsia"/>
          <w:b/>
          <w:sz w:val="32"/>
          <w:szCs w:val="32"/>
          <w:lang w:eastAsia="zh-CN"/>
        </w:rPr>
        <w:t>第二部分：融水苗族自治县人民政府办公室2018年度部门决算报表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表一：收入支出决算总表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表二：收入决算表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表三：支出决算表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表四：财政拨款收入支出决算总表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表五：一般公共预算财政拨款支出决算表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表六：一般公共预算财政拨款基本支出决算表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表七：一般公共预算财政拨款 “</w:t>
      </w:r>
      <w:r>
        <w:rPr>
          <w:rFonts w:ascii="仿宋_GB2312" w:eastAsia="仿宋_GB2312"/>
          <w:sz w:val="32"/>
          <w:szCs w:val="32"/>
          <w:lang w:eastAsia="zh-CN"/>
        </w:rPr>
        <w:t>三公</w:t>
      </w:r>
      <w:r>
        <w:rPr>
          <w:rFonts w:ascii="仿宋_GB2312" w:eastAsia="仿宋_GB2312" w:hint="eastAsia"/>
          <w:sz w:val="32"/>
          <w:szCs w:val="32"/>
          <w:lang w:eastAsia="zh-CN"/>
        </w:rPr>
        <w:t>”</w:t>
      </w:r>
      <w:r>
        <w:rPr>
          <w:rFonts w:ascii="仿宋_GB2312" w:eastAsia="仿宋_GB2312"/>
          <w:sz w:val="32"/>
          <w:szCs w:val="32"/>
          <w:lang w:eastAsia="zh-CN"/>
        </w:rPr>
        <w:t>经费</w:t>
      </w:r>
      <w:r>
        <w:rPr>
          <w:rFonts w:ascii="仿宋_GB2312" w:eastAsia="仿宋_GB2312" w:hint="eastAsia"/>
          <w:sz w:val="32"/>
          <w:szCs w:val="32"/>
          <w:lang w:eastAsia="zh-CN"/>
        </w:rPr>
        <w:t>支出决算表</w:t>
      </w:r>
    </w:p>
    <w:p w:rsidR="001071BE" w:rsidRDefault="00C80E2E">
      <w:pPr>
        <w:ind w:left="645"/>
        <w:rPr>
          <w:rFonts w:ascii="仿宋_GB2312" w:eastAsia="仿宋_GB2312"/>
          <w:sz w:val="32"/>
          <w:szCs w:val="32"/>
          <w:lang w:eastAsia="zh-CN"/>
        </w:rPr>
      </w:pPr>
      <w:r>
        <w:rPr>
          <w:rFonts w:ascii="仿宋_GB2312" w:eastAsia="仿宋_GB2312" w:hint="eastAsia"/>
          <w:sz w:val="32"/>
          <w:szCs w:val="32"/>
          <w:lang w:eastAsia="zh-CN"/>
        </w:rPr>
        <w:t>表八：政府性基金</w:t>
      </w:r>
      <w:r>
        <w:rPr>
          <w:rFonts w:ascii="仿宋_GB2312" w:eastAsia="仿宋_GB2312" w:hAnsi="黑体" w:hint="eastAsia"/>
          <w:sz w:val="32"/>
          <w:szCs w:val="32"/>
          <w:lang w:eastAsia="zh-CN"/>
        </w:rPr>
        <w:t>预算财政拨款</w:t>
      </w:r>
      <w:r>
        <w:rPr>
          <w:rFonts w:ascii="仿宋_GB2312" w:eastAsia="仿宋_GB2312" w:hint="eastAsia"/>
          <w:sz w:val="32"/>
          <w:szCs w:val="32"/>
          <w:lang w:eastAsia="zh-CN"/>
        </w:rPr>
        <w:t>收入支出决算表</w:t>
      </w:r>
    </w:p>
    <w:p w:rsidR="001071BE" w:rsidRDefault="00C80E2E">
      <w:pPr>
        <w:ind w:firstLine="645"/>
        <w:rPr>
          <w:rFonts w:ascii="仿宋_GB2312" w:eastAsia="仿宋_GB2312"/>
          <w:b/>
          <w:sz w:val="32"/>
          <w:szCs w:val="32"/>
          <w:lang w:eastAsia="zh-CN"/>
        </w:rPr>
      </w:pPr>
      <w:r>
        <w:rPr>
          <w:rFonts w:ascii="仿宋_GB2312" w:eastAsia="仿宋_GB2312" w:hint="eastAsia"/>
          <w:b/>
          <w:sz w:val="32"/>
          <w:szCs w:val="32"/>
          <w:lang w:eastAsia="zh-CN"/>
        </w:rPr>
        <w:lastRenderedPageBreak/>
        <w:t>第三部分：融水苗族自治县人民政府办公室2018年度部门决算情况说明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一、收入支出决算总体情况说明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二、收入决算情况说明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三、支出决算情况说明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四、财政拨款收入支出决算总体情况说明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五、一般公共预算财政拨款支出决算情况说明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六、一般公共预算财政拨款基本支出决算情况说明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七、一般公共预算财政拨款“三公”经费支出决算情况</w:t>
      </w:r>
    </w:p>
    <w:p w:rsidR="001071BE" w:rsidRDefault="00C80E2E">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sz w:val="32"/>
          <w:szCs w:val="32"/>
          <w:lang w:eastAsia="zh-CN"/>
        </w:rPr>
        <w:t>八、</w:t>
      </w:r>
      <w:r>
        <w:rPr>
          <w:rFonts w:ascii="仿宋_GB2312" w:eastAsia="仿宋_GB2312" w:cs="仿宋_GB2312" w:hint="eastAsia"/>
          <w:bCs/>
          <w:sz w:val="32"/>
          <w:szCs w:val="32"/>
          <w:lang w:eastAsia="zh-CN"/>
        </w:rPr>
        <w:t>政府性基金预算财政拨款收入支出决算情况</w:t>
      </w:r>
      <w:r>
        <w:rPr>
          <w:rFonts w:ascii="仿宋_GB2312" w:eastAsia="仿宋_GB2312" w:cs="仿宋_GB2312" w:hint="eastAsia"/>
          <w:sz w:val="32"/>
          <w:szCs w:val="32"/>
          <w:lang w:eastAsia="zh-CN"/>
        </w:rPr>
        <w:t>说明</w:t>
      </w:r>
    </w:p>
    <w:p w:rsidR="001071BE" w:rsidRDefault="00C80E2E">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九、预算绩效情况说明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bCs/>
          <w:sz w:val="32"/>
          <w:szCs w:val="32"/>
          <w:lang w:eastAsia="zh-CN"/>
        </w:rPr>
        <w:t>十、其他重要事项的情况说明</w:t>
      </w:r>
    </w:p>
    <w:p w:rsidR="001071BE" w:rsidRDefault="00C80E2E">
      <w:pPr>
        <w:ind w:firstLine="645"/>
        <w:rPr>
          <w:rFonts w:ascii="仿宋_GB2312" w:eastAsia="仿宋_GB2312"/>
          <w:b/>
          <w:sz w:val="32"/>
          <w:szCs w:val="32"/>
          <w:lang w:eastAsia="zh-CN"/>
        </w:rPr>
      </w:pPr>
      <w:r>
        <w:rPr>
          <w:rFonts w:ascii="仿宋_GB2312" w:eastAsia="仿宋_GB2312" w:hint="eastAsia"/>
          <w:b/>
          <w:sz w:val="32"/>
          <w:szCs w:val="32"/>
          <w:lang w:eastAsia="zh-CN"/>
        </w:rPr>
        <w:t>第四部分：名词解释</w:t>
      </w:r>
    </w:p>
    <w:p w:rsidR="001071BE" w:rsidRDefault="00C80E2E">
      <w:pPr>
        <w:ind w:firstLine="646"/>
        <w:jc w:val="center"/>
        <w:rPr>
          <w:rFonts w:ascii="仿宋_GB2312" w:eastAsia="仿宋_GB2312"/>
          <w:b/>
          <w:sz w:val="32"/>
          <w:szCs w:val="32"/>
          <w:lang w:eastAsia="zh-CN"/>
        </w:rPr>
      </w:pPr>
      <w:r>
        <w:rPr>
          <w:rFonts w:ascii="仿宋_GB2312" w:eastAsia="仿宋_GB2312" w:cs="仿宋_GB2312"/>
          <w:bCs/>
          <w:sz w:val="32"/>
          <w:szCs w:val="32"/>
          <w:lang w:eastAsia="zh-CN"/>
        </w:rPr>
        <w:br w:type="page"/>
      </w:r>
      <w:r>
        <w:rPr>
          <w:rFonts w:ascii="仿宋_GB2312" w:eastAsia="仿宋_GB2312" w:hint="eastAsia"/>
          <w:b/>
          <w:sz w:val="32"/>
          <w:szCs w:val="32"/>
          <w:lang w:eastAsia="zh-CN"/>
        </w:rPr>
        <w:lastRenderedPageBreak/>
        <w:t>第一部分：融水苗族自治县人民政府办公室概况</w:t>
      </w:r>
    </w:p>
    <w:p w:rsidR="001071BE" w:rsidRDefault="00C80E2E">
      <w:pPr>
        <w:ind w:firstLine="646"/>
        <w:rPr>
          <w:rFonts w:ascii="仿宋_GB2312" w:eastAsia="仿宋_GB2312"/>
          <w:sz w:val="32"/>
          <w:szCs w:val="32"/>
          <w:lang w:eastAsia="zh-CN"/>
        </w:rPr>
      </w:pPr>
      <w:r>
        <w:rPr>
          <w:rFonts w:ascii="仿宋_GB2312" w:eastAsia="仿宋_GB2312" w:hint="eastAsia"/>
          <w:sz w:val="32"/>
          <w:szCs w:val="32"/>
          <w:lang w:eastAsia="zh-CN"/>
        </w:rPr>
        <w:t>一、部门职责</w:t>
      </w:r>
    </w:p>
    <w:p w:rsidR="001071BE" w:rsidRDefault="00C80E2E">
      <w:pPr>
        <w:ind w:firstLine="646"/>
        <w:rPr>
          <w:rFonts w:ascii="仿宋_GB2312" w:eastAsia="仿宋_GB2312" w:hAnsi="Calibri"/>
          <w:sz w:val="30"/>
          <w:szCs w:val="30"/>
          <w:lang w:eastAsia="zh-CN"/>
        </w:rPr>
      </w:pPr>
      <w:r>
        <w:rPr>
          <w:rFonts w:ascii="仿宋_GB2312" w:eastAsia="仿宋_GB2312" w:hAnsi="Calibri" w:hint="eastAsia"/>
          <w:sz w:val="30"/>
          <w:szCs w:val="30"/>
          <w:lang w:eastAsia="zh-CN"/>
        </w:rPr>
        <w:t>融水苗族自治县人民政府办公室是</w:t>
      </w:r>
      <w:r>
        <w:rPr>
          <w:rFonts w:ascii="仿宋_GB2312" w:eastAsia="仿宋_GB2312" w:cs="仿宋_GB2312" w:hint="eastAsia"/>
          <w:sz w:val="30"/>
          <w:szCs w:val="30"/>
          <w:lang w:eastAsia="zh-CN"/>
        </w:rPr>
        <w:t>政府办统管着政府办、政府督查室、网管中心、应急办等经费核算</w:t>
      </w:r>
      <w:r>
        <w:rPr>
          <w:rFonts w:ascii="仿宋_GB2312" w:eastAsia="仿宋_GB2312" w:hAnsi="Calibri" w:hint="eastAsia"/>
          <w:sz w:val="30"/>
          <w:szCs w:val="30"/>
          <w:lang w:eastAsia="zh-CN"/>
        </w:rPr>
        <w:t>。</w:t>
      </w:r>
      <w:bookmarkStart w:id="0" w:name="_GoBack"/>
      <w:bookmarkEnd w:id="0"/>
    </w:p>
    <w:p w:rsidR="001071BE" w:rsidRDefault="00C80E2E">
      <w:pPr>
        <w:ind w:firstLine="646"/>
        <w:rPr>
          <w:rFonts w:ascii="仿宋_GB2312" w:eastAsia="仿宋_GB2312" w:cs="仿宋_GB2312"/>
          <w:sz w:val="30"/>
          <w:szCs w:val="30"/>
          <w:lang w:eastAsia="zh-CN"/>
        </w:rPr>
      </w:pPr>
      <w:r>
        <w:rPr>
          <w:rFonts w:ascii="仿宋_GB2312" w:eastAsia="仿宋_GB2312" w:hAnsi="Calibri" w:hint="eastAsia"/>
          <w:sz w:val="30"/>
          <w:szCs w:val="30"/>
          <w:lang w:eastAsia="zh-CN"/>
        </w:rPr>
        <w:t>其主要职责:</w:t>
      </w:r>
    </w:p>
    <w:p w:rsidR="001071BE" w:rsidRDefault="00C80E2E">
      <w:pPr>
        <w:pStyle w:val="a8"/>
        <w:shd w:val="clear" w:color="auto" w:fill="FFFFFF"/>
        <w:spacing w:beforeAutospacing="0" w:afterAutospacing="0" w:line="302" w:lineRule="atLeast"/>
        <w:ind w:firstLineChars="265" w:firstLine="795"/>
        <w:jc w:val="both"/>
        <w:rPr>
          <w:rFonts w:ascii="仿宋_GB2312" w:eastAsia="仿宋_GB2312" w:cs="仿宋_GB2312"/>
          <w:sz w:val="30"/>
          <w:szCs w:val="30"/>
          <w:lang w:bidi="en-US"/>
        </w:rPr>
      </w:pPr>
      <w:r>
        <w:rPr>
          <w:rFonts w:ascii="仿宋_GB2312" w:eastAsia="仿宋_GB2312" w:cs="仿宋_GB2312"/>
          <w:sz w:val="30"/>
          <w:szCs w:val="30"/>
          <w:lang w:bidi="en-US"/>
        </w:rPr>
        <w:t>(1)负责办理自治区人民政府办公厅、柳州市人民政府办公室及其它上级部门下发的文电。</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（2）负责自治县人民政府会议的准备工作，协助自治县人民政府领导组织会议决定事项的实施。</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（3）协助自治县人民政府领导组织起草或审核以自治县人民政府、自治县人民政府办公室名义发布的公文。</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（4）研究各乡（镇）人民政府和自治县人民政府各部门及有关单位请示自治县人民政府的事项，提出审核处理意见，报自治县人民政府领导审批。</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（5）根据自治县人民政府领导的指示或办理文件的需要，组织协调有关部门，对有关问题提出处理意见报自治县人民政府领导决定。</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（6）督促检查自治县人民政府各部门和各乡（镇）人民政府对上级部门和自治县人民政府各项决议、决定、重要工作部署和领导同</w:t>
      </w:r>
      <w:r>
        <w:rPr>
          <w:rFonts w:ascii="仿宋_GB2312" w:eastAsia="仿宋_GB2312" w:cs="仿宋_GB2312"/>
          <w:sz w:val="30"/>
          <w:szCs w:val="30"/>
          <w:lang w:bidi="en-US"/>
        </w:rPr>
        <w:lastRenderedPageBreak/>
        <w:t>志重要批示的贯彻执行情况并跟踪调研，及时向自治县人民政府领导报告。</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（7）协助自治县人民政府领导组织处理需由自治县人民政府直接处理的突发事件和重大事故。</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（8）收集、编辑、报送自治县人民政府领导参阅的信息资料。</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（9）负责自治县人民政府值班工作，及时向自治县人民政府领导报告重要情况，传达和督促落实自治县人民政府领导指示，协助处理各部门和乡（镇）人民政府反映的重要问题。</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（10）做好有关接待和行政事务工作，为自治县人民政府领导服务。</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（11）负责自治县侨务工作。</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（12）办理需要由自治县人民政府办理的人大议案，人大代表建议，政协委员提案。</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（13）办理自治县人民政府领导交办的其他事项</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（14）政府应急管理：全县基层应急管理体系建设得到加强，各级领导干部处置突发事件能力和全民防范、应对突发事件能力有了进一步提高。</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cs="仿宋_GB2312"/>
          <w:sz w:val="30"/>
          <w:szCs w:val="30"/>
          <w:lang w:bidi="en-US"/>
        </w:rPr>
      </w:pPr>
      <w:r>
        <w:rPr>
          <w:rFonts w:ascii="仿宋_GB2312" w:eastAsia="仿宋_GB2312" w:cs="仿宋_GB2312"/>
          <w:sz w:val="30"/>
          <w:szCs w:val="30"/>
          <w:lang w:bidi="en-US"/>
        </w:rPr>
        <w:t>（15）督查工作：促进党委、政府决策部署的贯彻落实，推进县委、政府重点工作进展，协调解决群众反映的热点难点问题。</w:t>
      </w:r>
    </w:p>
    <w:p w:rsidR="001071BE" w:rsidRDefault="00C80E2E">
      <w:pPr>
        <w:pStyle w:val="a8"/>
        <w:shd w:val="clear" w:color="auto" w:fill="FFFFFF"/>
        <w:spacing w:beforeAutospacing="0" w:afterAutospacing="0" w:line="302" w:lineRule="atLeast"/>
        <w:ind w:firstLineChars="200" w:firstLine="600"/>
        <w:jc w:val="both"/>
        <w:rPr>
          <w:rFonts w:ascii="仿宋_GB2312" w:eastAsia="仿宋_GB2312" w:hAnsi="Calibri"/>
          <w:sz w:val="30"/>
          <w:szCs w:val="30"/>
        </w:rPr>
      </w:pPr>
      <w:r>
        <w:rPr>
          <w:rFonts w:ascii="仿宋_GB2312" w:eastAsia="仿宋_GB2312" w:cs="仿宋_GB2312"/>
          <w:sz w:val="30"/>
          <w:szCs w:val="30"/>
          <w:lang w:bidi="en-US"/>
        </w:rPr>
        <w:t>（16）网络管理：宣传有关政策法规；为市民提供办事服务指南；建立与公众交流的平台，广泛收集民众意见和建议。</w:t>
      </w:r>
    </w:p>
    <w:p w:rsidR="001071BE" w:rsidRDefault="00C80E2E">
      <w:pPr>
        <w:ind w:firstLine="646"/>
        <w:rPr>
          <w:rFonts w:ascii="仿宋_GB2312" w:eastAsia="仿宋_GB2312"/>
          <w:sz w:val="32"/>
          <w:szCs w:val="32"/>
          <w:lang w:eastAsia="zh-CN"/>
        </w:rPr>
      </w:pPr>
      <w:r>
        <w:rPr>
          <w:rFonts w:ascii="仿宋_GB2312" w:eastAsia="仿宋_GB2312" w:hint="eastAsia"/>
          <w:sz w:val="32"/>
          <w:szCs w:val="32"/>
          <w:lang w:eastAsia="zh-CN"/>
        </w:rPr>
        <w:lastRenderedPageBreak/>
        <w:t>二、机构设置</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第一秘书股（自治县人民政府总值班室）、第二秘书股、第三秘书股、综合事务股（增挂外事侨务办公室牌子）、信息股、财务股、车辆管理股、自治县人民政府督查室、自治县人民政府应急管理办公室、融水县网络信息管理中心、融水县12345热线办公室。</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单位人员编制总数为64人。其中行政编制52人，事业编制12人。实有财政供养人数44人，其中行政在职35人,事业在职9人，离退休人员39人。（工资从2018年由人社局管理）。</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具体情况如下：</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（1）机关本级</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人员编制总数为64人。实有财政供养人数44人，其中行政在职34人，离退休人员0人。</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（2）所属事业单位</w:t>
      </w:r>
    </w:p>
    <w:p w:rsidR="001071BE" w:rsidRDefault="00C80E2E" w:rsidP="00712FC7">
      <w:pPr>
        <w:ind w:leftChars="9" w:left="20" w:firstLineChars="200" w:firstLine="600"/>
        <w:rPr>
          <w:rFonts w:ascii="仿宋_GB2312" w:eastAsia="仿宋_GB2312" w:cs="仿宋_GB2312"/>
          <w:color w:val="000000"/>
          <w:sz w:val="30"/>
          <w:szCs w:val="30"/>
          <w:shd w:val="clear" w:color="auto" w:fill="FFFFFF"/>
          <w:lang w:eastAsia="zh-CN"/>
        </w:rPr>
      </w:pPr>
      <w:r>
        <w:rPr>
          <w:rFonts w:ascii="仿宋_GB2312" w:eastAsia="仿宋_GB2312" w:cs="仿宋_GB2312" w:hint="eastAsia"/>
          <w:color w:val="000000"/>
          <w:sz w:val="30"/>
          <w:szCs w:val="30"/>
          <w:shd w:val="clear" w:color="auto" w:fill="FFFFFF"/>
          <w:lang w:eastAsia="zh-CN"/>
        </w:rPr>
        <w:t>人员编制总数为12人。实有财政供养人数10人，其中参照公务员法管理人员6人，事业在职财政补助4人，离退休人员0 人。</w:t>
      </w:r>
    </w:p>
    <w:p w:rsidR="00FB5E1B" w:rsidRDefault="00FB5E1B">
      <w:pPr>
        <w:jc w:val="both"/>
        <w:rPr>
          <w:rFonts w:ascii="仿宋_GB2312" w:eastAsia="仿宋_GB2312" w:hint="eastAsia"/>
          <w:b/>
          <w:sz w:val="32"/>
          <w:szCs w:val="32"/>
          <w:lang w:eastAsia="zh-CN"/>
        </w:rPr>
      </w:pPr>
    </w:p>
    <w:p w:rsidR="00FB5E1B" w:rsidRDefault="00FB5E1B">
      <w:pPr>
        <w:jc w:val="both"/>
        <w:rPr>
          <w:rFonts w:ascii="仿宋_GB2312" w:eastAsia="仿宋_GB2312" w:hint="eastAsia"/>
          <w:b/>
          <w:sz w:val="32"/>
          <w:szCs w:val="32"/>
          <w:lang w:eastAsia="zh-CN"/>
        </w:rPr>
      </w:pPr>
    </w:p>
    <w:p w:rsidR="001071BE" w:rsidRDefault="00C80E2E">
      <w:pPr>
        <w:jc w:val="both"/>
        <w:rPr>
          <w:rFonts w:ascii="仿宋_GB2312" w:eastAsia="仿宋_GB2312"/>
          <w:b/>
          <w:sz w:val="32"/>
          <w:szCs w:val="32"/>
          <w:lang w:eastAsia="zh-CN"/>
        </w:rPr>
      </w:pPr>
      <w:r>
        <w:rPr>
          <w:rFonts w:ascii="仿宋_GB2312" w:eastAsia="仿宋_GB2312" w:hint="eastAsia"/>
          <w:b/>
          <w:sz w:val="32"/>
          <w:szCs w:val="32"/>
          <w:lang w:eastAsia="zh-CN"/>
        </w:rPr>
        <w:lastRenderedPageBreak/>
        <w:t>第二部分： 融水苗族自治县人民政府办公室2018年度部门决算报表</w:t>
      </w:r>
    </w:p>
    <w:tbl>
      <w:tblPr>
        <w:tblW w:w="8720" w:type="dxa"/>
        <w:jc w:val="center"/>
        <w:tblLayout w:type="fixed"/>
        <w:tblLook w:val="04A0"/>
      </w:tblPr>
      <w:tblGrid>
        <w:gridCol w:w="2895"/>
        <w:gridCol w:w="1085"/>
        <w:gridCol w:w="3123"/>
        <w:gridCol w:w="1552"/>
        <w:gridCol w:w="65"/>
      </w:tblGrid>
      <w:tr w:rsidR="001071BE">
        <w:trPr>
          <w:gridAfter w:val="1"/>
          <w:wAfter w:w="65" w:type="dxa"/>
          <w:trHeight w:val="570"/>
          <w:jc w:val="center"/>
        </w:trPr>
        <w:tc>
          <w:tcPr>
            <w:tcW w:w="8655" w:type="dxa"/>
            <w:gridSpan w:val="4"/>
            <w:tcBorders>
              <w:top w:val="nil"/>
              <w:left w:val="nil"/>
              <w:bottom w:val="nil"/>
              <w:right w:val="nil"/>
            </w:tcBorders>
            <w:vAlign w:val="bottom"/>
          </w:tcPr>
          <w:p w:rsidR="001071BE" w:rsidRDefault="00C80E2E">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表一：收入支出决算总表</w:t>
            </w:r>
          </w:p>
          <w:p w:rsidR="001071BE" w:rsidRDefault="00C80E2E">
            <w:pPr>
              <w:jc w:val="right"/>
              <w:rPr>
                <w:rFonts w:ascii="宋体" w:hAnsi="宋体" w:cs="宋体"/>
              </w:rPr>
            </w:pPr>
            <w:proofErr w:type="spellStart"/>
            <w:r>
              <w:rPr>
                <w:rFonts w:ascii="宋体" w:hAnsi="宋体" w:cs="宋体" w:hint="eastAsia"/>
              </w:rPr>
              <w:t>单位：</w:t>
            </w:r>
            <w:r>
              <w:rPr>
                <w:rFonts w:ascii="宋体" w:hAnsi="宋体" w:cs="宋体"/>
              </w:rPr>
              <w:t>万元</w:t>
            </w:r>
            <w:proofErr w:type="spellEnd"/>
          </w:p>
        </w:tc>
      </w:tr>
      <w:tr w:rsidR="001071BE">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1071BE" w:rsidRDefault="00C80E2E">
            <w:pPr>
              <w:ind w:firstLine="400"/>
              <w:jc w:val="center"/>
              <w:rPr>
                <w:rFonts w:ascii="宋体" w:hAnsi="宋体" w:cs="宋体"/>
                <w:color w:val="000000"/>
              </w:rPr>
            </w:pPr>
            <w:r>
              <w:rPr>
                <w:rFonts w:ascii="宋体" w:hAnsi="宋体" w:cs="宋体" w:hint="eastAsia"/>
                <w:color w:val="000000"/>
              </w:rPr>
              <w:t>收    入</w:t>
            </w:r>
          </w:p>
        </w:tc>
        <w:tc>
          <w:tcPr>
            <w:tcW w:w="4740" w:type="dxa"/>
            <w:gridSpan w:val="3"/>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宋体"/>
                <w:color w:val="000000"/>
              </w:rPr>
            </w:pPr>
            <w:r>
              <w:rPr>
                <w:rFonts w:ascii="宋体" w:hAnsi="宋体" w:cs="宋体" w:hint="eastAsia"/>
                <w:color w:val="000000"/>
              </w:rPr>
              <w:t>支    出</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项目</w:t>
            </w:r>
            <w:proofErr w:type="spellEnd"/>
          </w:p>
        </w:tc>
        <w:tc>
          <w:tcPr>
            <w:tcW w:w="1085" w:type="dxa"/>
            <w:tcBorders>
              <w:top w:val="nil"/>
              <w:left w:val="nil"/>
              <w:bottom w:val="single" w:sz="4" w:space="0" w:color="auto"/>
              <w:right w:val="single" w:sz="4" w:space="0" w:color="auto"/>
            </w:tcBorders>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决算数</w:t>
            </w:r>
            <w:proofErr w:type="spellEnd"/>
          </w:p>
        </w:tc>
        <w:tc>
          <w:tcPr>
            <w:tcW w:w="3123" w:type="dxa"/>
            <w:tcBorders>
              <w:top w:val="nil"/>
              <w:left w:val="nil"/>
              <w:bottom w:val="single" w:sz="4" w:space="0" w:color="auto"/>
              <w:right w:val="single" w:sz="4" w:space="0" w:color="auto"/>
            </w:tcBorders>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项目</w:t>
            </w:r>
            <w:proofErr w:type="spellEnd"/>
          </w:p>
        </w:tc>
        <w:tc>
          <w:tcPr>
            <w:tcW w:w="1617" w:type="dxa"/>
            <w:gridSpan w:val="2"/>
            <w:tcBorders>
              <w:top w:val="nil"/>
              <w:left w:val="nil"/>
              <w:bottom w:val="single" w:sz="4" w:space="0" w:color="auto"/>
              <w:right w:val="single" w:sz="4" w:space="0" w:color="auto"/>
            </w:tcBorders>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决算数</w:t>
            </w:r>
            <w:proofErr w:type="spellEnd"/>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proofErr w:type="spellStart"/>
            <w:r>
              <w:rPr>
                <w:rFonts w:ascii="宋体" w:hAnsi="宋体" w:cs="宋体" w:hint="eastAsia"/>
                <w:color w:val="000000"/>
              </w:rPr>
              <w:t>一、财政拨款</w:t>
            </w:r>
            <w:proofErr w:type="spellEnd"/>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lang w:eastAsia="zh-CN"/>
              </w:rPr>
              <w:t>939.32</w:t>
            </w: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一、一般公共服务支出</w:t>
            </w:r>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751.49</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proofErr w:type="spellStart"/>
            <w:r>
              <w:rPr>
                <w:rFonts w:ascii="宋体" w:hAnsi="宋体" w:cs="宋体" w:hint="eastAsia"/>
                <w:color w:val="000000"/>
              </w:rPr>
              <w:t>二、事业收入</w:t>
            </w:r>
            <w:proofErr w:type="spellEnd"/>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proofErr w:type="spellStart"/>
            <w:r>
              <w:rPr>
                <w:rFonts w:ascii="宋体" w:hAnsi="宋体" w:cs="宋体" w:hint="eastAsia"/>
                <w:color w:val="000000"/>
              </w:rPr>
              <w:t>二、外交支出</w:t>
            </w:r>
            <w:proofErr w:type="spellEnd"/>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三、事业单位经营收入</w:t>
            </w:r>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0.00</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三、</w:t>
            </w:r>
            <w:r>
              <w:rPr>
                <w:rFonts w:ascii="宋体" w:hAnsi="宋体" w:cs="宋体" w:hint="eastAsia"/>
                <w:color w:val="000000"/>
                <w:lang w:eastAsia="zh-CN"/>
              </w:rPr>
              <w:t>住房保障支出</w:t>
            </w:r>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30.41</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proofErr w:type="spellStart"/>
            <w:r>
              <w:rPr>
                <w:rFonts w:ascii="宋体" w:hAnsi="宋体" w:cs="宋体" w:hint="eastAsia"/>
                <w:color w:val="000000"/>
              </w:rPr>
              <w:t>四、其他收入</w:t>
            </w:r>
            <w:proofErr w:type="spellEnd"/>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0.36</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四、</w:t>
            </w:r>
            <w:r>
              <w:rPr>
                <w:rFonts w:ascii="宋体" w:hAnsi="宋体" w:cs="宋体" w:hint="eastAsia"/>
                <w:color w:val="000000"/>
                <w:lang w:eastAsia="zh-CN"/>
              </w:rPr>
              <w:t>农林水</w:t>
            </w:r>
            <w:proofErr w:type="spellStart"/>
            <w:r>
              <w:rPr>
                <w:rFonts w:ascii="宋体" w:hAnsi="宋体" w:cs="宋体" w:hint="eastAsia"/>
                <w:color w:val="000000"/>
              </w:rPr>
              <w:t>支出</w:t>
            </w:r>
            <w:proofErr w:type="spellEnd"/>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0.19</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五、城乡社区支出</w:t>
            </w:r>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2.00</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lang w:eastAsia="zh-CN"/>
              </w:rPr>
            </w:pPr>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六、社会保障和就业支出</w:t>
            </w:r>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85.75</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七、医疗卫生与计划生育支出</w:t>
            </w:r>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48.50</w:t>
            </w:r>
          </w:p>
        </w:tc>
      </w:tr>
      <w:tr w:rsidR="001071BE">
        <w:trPr>
          <w:trHeight w:val="270"/>
          <w:jc w:val="center"/>
        </w:trPr>
        <w:tc>
          <w:tcPr>
            <w:tcW w:w="2895" w:type="dxa"/>
            <w:tcBorders>
              <w:top w:val="single" w:sz="4" w:space="0" w:color="auto"/>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1085" w:type="dxa"/>
            <w:tcBorders>
              <w:top w:val="single" w:sz="4" w:space="0" w:color="auto"/>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3123" w:type="dxa"/>
            <w:tcBorders>
              <w:top w:val="single" w:sz="4" w:space="0" w:color="auto"/>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八、其他支出</w:t>
            </w:r>
          </w:p>
        </w:tc>
        <w:tc>
          <w:tcPr>
            <w:tcW w:w="1617" w:type="dxa"/>
            <w:gridSpan w:val="2"/>
            <w:tcBorders>
              <w:top w:val="single" w:sz="4" w:space="0" w:color="auto"/>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0.02</w:t>
            </w:r>
          </w:p>
        </w:tc>
      </w:tr>
      <w:tr w:rsidR="001071BE">
        <w:trPr>
          <w:trHeight w:val="270"/>
          <w:jc w:val="center"/>
        </w:trPr>
        <w:tc>
          <w:tcPr>
            <w:tcW w:w="289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宋体"/>
                <w:b/>
                <w:color w:val="000000"/>
              </w:rPr>
            </w:pPr>
            <w:proofErr w:type="spellStart"/>
            <w:r>
              <w:rPr>
                <w:rFonts w:ascii="宋体" w:hAnsi="宋体" w:cs="宋体" w:hint="eastAsia"/>
                <w:b/>
                <w:color w:val="000000"/>
              </w:rPr>
              <w:t>本年收入合计</w:t>
            </w:r>
            <w:proofErr w:type="spellEnd"/>
          </w:p>
        </w:tc>
        <w:tc>
          <w:tcPr>
            <w:tcW w:w="1085" w:type="dxa"/>
            <w:tcBorders>
              <w:top w:val="single" w:sz="4" w:space="0" w:color="auto"/>
              <w:left w:val="nil"/>
              <w:bottom w:val="single" w:sz="4" w:space="0" w:color="auto"/>
              <w:right w:val="single" w:sz="4" w:space="0" w:color="auto"/>
            </w:tcBorders>
            <w:vAlign w:val="center"/>
          </w:tcPr>
          <w:p w:rsidR="001071BE" w:rsidRDefault="00C80E2E" w:rsidP="00712FC7">
            <w:pPr>
              <w:jc w:val="center"/>
              <w:rPr>
                <w:rFonts w:ascii="宋体" w:hAnsi="宋体" w:cs="宋体"/>
                <w:b/>
                <w:color w:val="000000"/>
              </w:rPr>
            </w:pPr>
            <w:r>
              <w:rPr>
                <w:rFonts w:ascii="宋体" w:hAnsi="宋体" w:cs="宋体" w:hint="eastAsia"/>
                <w:color w:val="000000"/>
                <w:lang w:eastAsia="zh-CN"/>
              </w:rPr>
              <w:t>939.6</w:t>
            </w:r>
            <w:r w:rsidR="00712FC7">
              <w:rPr>
                <w:rFonts w:ascii="宋体" w:hAnsi="宋体" w:cs="宋体" w:hint="eastAsia"/>
                <w:color w:val="000000"/>
                <w:lang w:eastAsia="zh-CN"/>
              </w:rPr>
              <w:t>8</w:t>
            </w:r>
            <w:r>
              <w:rPr>
                <w:rFonts w:ascii="宋体" w:hAnsi="宋体" w:cs="宋体" w:hint="eastAsia"/>
                <w:color w:val="000000"/>
              </w:rPr>
              <w:t xml:space="preserve">　</w:t>
            </w:r>
          </w:p>
        </w:tc>
        <w:tc>
          <w:tcPr>
            <w:tcW w:w="3123" w:type="dxa"/>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宋体"/>
                <w:b/>
                <w:color w:val="000000"/>
              </w:rPr>
            </w:pPr>
            <w:proofErr w:type="spellStart"/>
            <w:r>
              <w:rPr>
                <w:rFonts w:ascii="宋体" w:hAnsi="宋体" w:cs="宋体" w:hint="eastAsia"/>
                <w:b/>
                <w:color w:val="000000"/>
              </w:rPr>
              <w:t>本年支出合计</w:t>
            </w:r>
            <w:proofErr w:type="spellEnd"/>
          </w:p>
        </w:tc>
        <w:tc>
          <w:tcPr>
            <w:tcW w:w="1617" w:type="dxa"/>
            <w:gridSpan w:val="2"/>
            <w:tcBorders>
              <w:top w:val="single" w:sz="4" w:space="0" w:color="auto"/>
              <w:left w:val="nil"/>
              <w:bottom w:val="single" w:sz="4" w:space="0" w:color="auto"/>
              <w:right w:val="single" w:sz="4" w:space="0" w:color="auto"/>
            </w:tcBorders>
            <w:vAlign w:val="center"/>
          </w:tcPr>
          <w:p w:rsidR="001071BE" w:rsidRDefault="00C80E2E">
            <w:pPr>
              <w:rPr>
                <w:rFonts w:ascii="宋体" w:hAnsi="宋体" w:cs="宋体"/>
                <w:b/>
                <w:color w:val="000000"/>
                <w:lang w:eastAsia="zh-CN"/>
              </w:rPr>
            </w:pPr>
            <w:r>
              <w:rPr>
                <w:rFonts w:ascii="宋体" w:hAnsi="宋体" w:cs="宋体" w:hint="eastAsia"/>
                <w:color w:val="000000"/>
                <w:lang w:eastAsia="zh-CN"/>
              </w:rPr>
              <w:t xml:space="preserve">　918.37</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用事业基金弥补收支差额</w:t>
            </w:r>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lang w:eastAsia="zh-CN"/>
              </w:rPr>
              <w:t xml:space="preserve">　0.00</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proofErr w:type="spellStart"/>
            <w:r>
              <w:rPr>
                <w:rFonts w:ascii="宋体" w:hAnsi="宋体" w:cs="宋体" w:hint="eastAsia"/>
                <w:color w:val="000000"/>
              </w:rPr>
              <w:t>结余分配</w:t>
            </w:r>
            <w:proofErr w:type="spellEnd"/>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roofErr w:type="spellStart"/>
            <w:r>
              <w:rPr>
                <w:rFonts w:ascii="宋体" w:hAnsi="宋体" w:cs="宋体" w:hint="eastAsia"/>
                <w:color w:val="000000"/>
              </w:rPr>
              <w:t>上年结转</w:t>
            </w:r>
            <w:proofErr w:type="spellEnd"/>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54.01</w:t>
            </w:r>
          </w:p>
        </w:tc>
        <w:tc>
          <w:tcPr>
            <w:tcW w:w="3123"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proofErr w:type="spellStart"/>
            <w:r>
              <w:rPr>
                <w:rFonts w:ascii="宋体" w:hAnsi="宋体" w:cs="宋体" w:hint="eastAsia"/>
                <w:color w:val="000000"/>
              </w:rPr>
              <w:t>年末结转与结余</w:t>
            </w:r>
            <w:proofErr w:type="spellEnd"/>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75.32</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1071BE" w:rsidRDefault="001071BE">
            <w:pPr>
              <w:rPr>
                <w:rFonts w:ascii="宋体" w:hAnsi="宋体" w:cs="宋体"/>
                <w:color w:val="000000"/>
              </w:rPr>
            </w:pPr>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color w:val="000000"/>
              </w:rPr>
            </w:pPr>
            <w:r>
              <w:rPr>
                <w:rFonts w:ascii="宋体" w:hAnsi="宋体" w:cs="宋体" w:hint="eastAsia"/>
                <w:color w:val="000000"/>
              </w:rPr>
              <w:t xml:space="preserve">　</w:t>
            </w:r>
          </w:p>
        </w:tc>
      </w:tr>
      <w:tr w:rsidR="001071BE">
        <w:trPr>
          <w:trHeight w:val="270"/>
          <w:jc w:val="center"/>
        </w:trPr>
        <w:tc>
          <w:tcPr>
            <w:tcW w:w="2895" w:type="dxa"/>
            <w:tcBorders>
              <w:top w:val="nil"/>
              <w:left w:val="single" w:sz="4" w:space="0" w:color="auto"/>
              <w:bottom w:val="single" w:sz="4" w:space="0" w:color="auto"/>
              <w:right w:val="single" w:sz="4" w:space="0" w:color="auto"/>
            </w:tcBorders>
            <w:vAlign w:val="center"/>
          </w:tcPr>
          <w:p w:rsidR="001071BE" w:rsidRDefault="00C80E2E">
            <w:pPr>
              <w:jc w:val="center"/>
              <w:rPr>
                <w:rFonts w:ascii="宋体" w:hAnsi="宋体" w:cs="宋体"/>
                <w:b/>
                <w:color w:val="000000"/>
              </w:rPr>
            </w:pPr>
            <w:proofErr w:type="spellStart"/>
            <w:r>
              <w:rPr>
                <w:rFonts w:ascii="宋体" w:hAnsi="宋体" w:cs="宋体" w:hint="eastAsia"/>
                <w:b/>
                <w:color w:val="000000"/>
              </w:rPr>
              <w:t>收入总计</w:t>
            </w:r>
            <w:proofErr w:type="spellEnd"/>
          </w:p>
        </w:tc>
        <w:tc>
          <w:tcPr>
            <w:tcW w:w="1085" w:type="dxa"/>
            <w:tcBorders>
              <w:top w:val="nil"/>
              <w:left w:val="nil"/>
              <w:bottom w:val="single" w:sz="4" w:space="0" w:color="auto"/>
              <w:right w:val="single" w:sz="4" w:space="0" w:color="auto"/>
            </w:tcBorders>
            <w:vAlign w:val="center"/>
          </w:tcPr>
          <w:p w:rsidR="001071BE" w:rsidRDefault="00C80E2E">
            <w:pPr>
              <w:jc w:val="center"/>
              <w:rPr>
                <w:rFonts w:ascii="宋体" w:hAnsi="宋体" w:cs="宋体"/>
                <w:b/>
                <w:color w:val="000000"/>
                <w:lang w:eastAsia="zh-CN"/>
              </w:rPr>
            </w:pPr>
            <w:r>
              <w:rPr>
                <w:rFonts w:ascii="宋体" w:hAnsi="宋体" w:cs="宋体" w:hint="eastAsia"/>
                <w:color w:val="000000"/>
                <w:lang w:eastAsia="zh-CN"/>
              </w:rPr>
              <w:t>993.69</w:t>
            </w:r>
          </w:p>
        </w:tc>
        <w:tc>
          <w:tcPr>
            <w:tcW w:w="3123" w:type="dxa"/>
            <w:tcBorders>
              <w:top w:val="nil"/>
              <w:left w:val="nil"/>
              <w:bottom w:val="single" w:sz="4" w:space="0" w:color="auto"/>
              <w:right w:val="single" w:sz="4" w:space="0" w:color="auto"/>
            </w:tcBorders>
            <w:vAlign w:val="center"/>
          </w:tcPr>
          <w:p w:rsidR="001071BE" w:rsidRDefault="00C80E2E">
            <w:pPr>
              <w:jc w:val="center"/>
              <w:rPr>
                <w:rFonts w:ascii="宋体" w:hAnsi="宋体" w:cs="宋体"/>
                <w:b/>
                <w:color w:val="000000"/>
              </w:rPr>
            </w:pPr>
            <w:proofErr w:type="spellStart"/>
            <w:r>
              <w:rPr>
                <w:rFonts w:ascii="宋体" w:hAnsi="宋体" w:cs="宋体" w:hint="eastAsia"/>
                <w:b/>
                <w:color w:val="000000"/>
              </w:rPr>
              <w:t>支出总计</w:t>
            </w:r>
            <w:proofErr w:type="spellEnd"/>
          </w:p>
        </w:tc>
        <w:tc>
          <w:tcPr>
            <w:tcW w:w="1617" w:type="dxa"/>
            <w:gridSpan w:val="2"/>
            <w:tcBorders>
              <w:top w:val="nil"/>
              <w:left w:val="nil"/>
              <w:bottom w:val="single" w:sz="4" w:space="0" w:color="auto"/>
              <w:right w:val="single" w:sz="4" w:space="0" w:color="auto"/>
            </w:tcBorders>
            <w:vAlign w:val="center"/>
          </w:tcPr>
          <w:p w:rsidR="001071BE" w:rsidRDefault="00C80E2E">
            <w:pPr>
              <w:rPr>
                <w:rFonts w:ascii="宋体" w:hAnsi="宋体" w:cs="宋体"/>
                <w:b/>
                <w:color w:val="000000"/>
                <w:lang w:eastAsia="zh-CN"/>
              </w:rPr>
            </w:pPr>
            <w:r>
              <w:rPr>
                <w:rFonts w:ascii="宋体" w:hAnsi="宋体" w:cs="宋体" w:hint="eastAsia"/>
                <w:b/>
                <w:color w:val="000000"/>
              </w:rPr>
              <w:t xml:space="preserve">　</w:t>
            </w:r>
            <w:r>
              <w:rPr>
                <w:rFonts w:ascii="宋体" w:hAnsi="宋体" w:cs="宋体" w:hint="eastAsia"/>
                <w:color w:val="000000"/>
                <w:lang w:eastAsia="zh-CN"/>
              </w:rPr>
              <w:t>993.69</w:t>
            </w:r>
          </w:p>
        </w:tc>
      </w:tr>
    </w:tbl>
    <w:p w:rsidR="001071BE" w:rsidRDefault="00C80E2E">
      <w:pPr>
        <w:rPr>
          <w:lang w:eastAsia="zh-CN"/>
        </w:rPr>
        <w:sectPr w:rsidR="001071BE">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lang w:eastAsia="zh-CN"/>
        </w:rPr>
        <w:t>注：本表反映部门本年度的总收支和年末结转结余情况。本表金额转换为万元时，因四舍五入可能存在尾差。</w:t>
      </w:r>
    </w:p>
    <w:p w:rsidR="001071BE" w:rsidRDefault="00C80E2E">
      <w:pPr>
        <w:jc w:val="center"/>
        <w:rPr>
          <w:lang w:eastAsia="zh-CN"/>
        </w:rPr>
      </w:pPr>
      <w:r>
        <w:rPr>
          <w:rFonts w:ascii="方正小标宋简体" w:eastAsia="方正小标宋简体" w:hAnsi="宋体" w:cs="宋体" w:hint="eastAsia"/>
          <w:sz w:val="36"/>
          <w:szCs w:val="36"/>
          <w:lang w:eastAsia="zh-CN"/>
        </w:rPr>
        <w:lastRenderedPageBreak/>
        <w:t>表二：收入决算表</w:t>
      </w:r>
    </w:p>
    <w:p w:rsidR="001071BE" w:rsidRDefault="00C80E2E">
      <w:pPr>
        <w:jc w:val="right"/>
        <w:rPr>
          <w:lang w:eastAsia="zh-CN"/>
        </w:rPr>
      </w:pPr>
      <w:r>
        <w:rPr>
          <w:rFonts w:hint="eastAsia"/>
          <w:lang w:eastAsia="zh-CN"/>
        </w:rPr>
        <w:t>单位：万元</w:t>
      </w:r>
      <w:r>
        <w:rPr>
          <w:rFonts w:hint="eastAsia"/>
          <w:lang w:eastAsia="zh-CN"/>
        </w:rPr>
        <w:t xml:space="preserve">                     </w:t>
      </w:r>
    </w:p>
    <w:tbl>
      <w:tblPr>
        <w:tblW w:w="14140" w:type="dxa"/>
        <w:jc w:val="center"/>
        <w:tblLayout w:type="fixed"/>
        <w:tblLook w:val="04A0"/>
      </w:tblPr>
      <w:tblGrid>
        <w:gridCol w:w="1125"/>
        <w:gridCol w:w="2235"/>
        <w:gridCol w:w="1540"/>
        <w:gridCol w:w="1540"/>
        <w:gridCol w:w="1540"/>
        <w:gridCol w:w="1540"/>
        <w:gridCol w:w="1540"/>
        <w:gridCol w:w="1540"/>
        <w:gridCol w:w="1540"/>
      </w:tblGrid>
      <w:tr w:rsidR="001071BE">
        <w:trPr>
          <w:trHeight w:val="288"/>
          <w:jc w:val="center"/>
        </w:trPr>
        <w:tc>
          <w:tcPr>
            <w:tcW w:w="3360" w:type="dxa"/>
            <w:gridSpan w:val="2"/>
            <w:tcBorders>
              <w:top w:val="single" w:sz="4" w:space="0" w:color="auto"/>
              <w:left w:val="single" w:sz="4" w:space="0" w:color="auto"/>
              <w:bottom w:val="single" w:sz="4" w:space="0" w:color="auto"/>
              <w:right w:val="single" w:sz="4" w:space="0" w:color="000000"/>
            </w:tcBorders>
          </w:tcPr>
          <w:p w:rsidR="001071BE" w:rsidRDefault="00C80E2E">
            <w:pPr>
              <w:jc w:val="center"/>
              <w:rPr>
                <w:rFonts w:ascii="宋体" w:hAnsi="宋体" w:cs="Arial"/>
                <w:color w:val="000000"/>
              </w:rPr>
            </w:pPr>
            <w:r>
              <w:rPr>
                <w:rFonts w:ascii="宋体" w:hAnsi="宋体" w:cs="Arial" w:hint="eastAsia"/>
                <w:lang w:eastAsia="zh-CN"/>
              </w:rPr>
              <w:t>支出功能</w:t>
            </w:r>
            <w:r>
              <w:rPr>
                <w:rFonts w:ascii="宋体" w:hAnsi="宋体" w:cs="Arial" w:hint="eastAsia"/>
              </w:rPr>
              <w:t>项 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本年收入合计</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财政拨款收入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上级补助收入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事业收入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经营收入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附属单位上缴收入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其他收入</w:t>
            </w:r>
            <w:proofErr w:type="spellEnd"/>
          </w:p>
        </w:tc>
      </w:tr>
      <w:tr w:rsidR="001071BE">
        <w:trPr>
          <w:trHeight w:val="288"/>
          <w:jc w:val="center"/>
        </w:trPr>
        <w:tc>
          <w:tcPr>
            <w:tcW w:w="1125" w:type="dxa"/>
            <w:tcBorders>
              <w:top w:val="nil"/>
              <w:left w:val="single" w:sz="4" w:space="0" w:color="auto"/>
              <w:bottom w:val="single" w:sz="4" w:space="0" w:color="auto"/>
              <w:right w:val="single" w:sz="4" w:space="0" w:color="auto"/>
            </w:tcBorders>
          </w:tcPr>
          <w:p w:rsidR="001071BE" w:rsidRDefault="00C80E2E">
            <w:pPr>
              <w:rPr>
                <w:rFonts w:ascii="宋体" w:hAnsi="宋体" w:cs="Arial"/>
              </w:rPr>
            </w:pPr>
            <w:proofErr w:type="spellStart"/>
            <w:r>
              <w:rPr>
                <w:rFonts w:ascii="宋体" w:hAnsi="宋体" w:cs="Arial" w:hint="eastAsia"/>
              </w:rPr>
              <w:t>科目编码</w:t>
            </w:r>
            <w:proofErr w:type="spellEnd"/>
          </w:p>
        </w:tc>
        <w:tc>
          <w:tcPr>
            <w:tcW w:w="2235"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proofErr w:type="spellStart"/>
            <w:r>
              <w:rPr>
                <w:rFonts w:ascii="宋体" w:hAnsi="宋体" w:cs="Arial" w:hint="eastAsia"/>
              </w:rPr>
              <w:t>科目名称</w:t>
            </w:r>
            <w:proofErr w:type="spellEnd"/>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r>
      <w:tr w:rsidR="001071BE">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proofErr w:type="spellStart"/>
            <w:r>
              <w:rPr>
                <w:rFonts w:ascii="宋体" w:hAnsi="宋体" w:cs="Arial" w:hint="eastAsia"/>
                <w:b/>
                <w:bCs/>
              </w:rPr>
              <w:t>栏次</w:t>
            </w:r>
            <w:proofErr w:type="spellEnd"/>
          </w:p>
        </w:tc>
        <w:tc>
          <w:tcPr>
            <w:tcW w:w="1540"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1</w:t>
            </w:r>
          </w:p>
        </w:tc>
        <w:tc>
          <w:tcPr>
            <w:tcW w:w="1540"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2</w:t>
            </w:r>
          </w:p>
        </w:tc>
        <w:tc>
          <w:tcPr>
            <w:tcW w:w="1540"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3</w:t>
            </w:r>
          </w:p>
        </w:tc>
        <w:tc>
          <w:tcPr>
            <w:tcW w:w="1540"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4</w:t>
            </w:r>
          </w:p>
        </w:tc>
        <w:tc>
          <w:tcPr>
            <w:tcW w:w="1540" w:type="dxa"/>
            <w:tcBorders>
              <w:top w:val="nil"/>
              <w:left w:val="nil"/>
              <w:bottom w:val="single" w:sz="4" w:space="0" w:color="auto"/>
              <w:right w:val="single" w:sz="4" w:space="0" w:color="auto"/>
            </w:tcBorders>
          </w:tcPr>
          <w:p w:rsidR="001071BE" w:rsidRDefault="00C80E2E">
            <w:pPr>
              <w:ind w:firstLineChars="300" w:firstLine="660"/>
              <w:rPr>
                <w:rFonts w:ascii="宋体" w:hAnsi="宋体" w:cs="Arial"/>
                <w:color w:val="000000"/>
              </w:rPr>
            </w:pPr>
            <w:r>
              <w:rPr>
                <w:rFonts w:ascii="宋体" w:hAnsi="宋体" w:cs="Arial" w:hint="eastAsia"/>
              </w:rPr>
              <w:t>5</w:t>
            </w:r>
          </w:p>
        </w:tc>
        <w:tc>
          <w:tcPr>
            <w:tcW w:w="1540" w:type="dxa"/>
            <w:tcBorders>
              <w:top w:val="nil"/>
              <w:left w:val="nil"/>
              <w:bottom w:val="single" w:sz="4" w:space="0" w:color="auto"/>
              <w:right w:val="single" w:sz="4" w:space="0" w:color="auto"/>
            </w:tcBorders>
          </w:tcPr>
          <w:p w:rsidR="001071BE" w:rsidRDefault="00C80E2E">
            <w:pPr>
              <w:ind w:firstLineChars="300" w:firstLine="660"/>
              <w:rPr>
                <w:rFonts w:ascii="宋体" w:hAnsi="宋体" w:cs="Arial"/>
                <w:color w:val="000000"/>
              </w:rPr>
            </w:pPr>
            <w:r>
              <w:rPr>
                <w:rFonts w:ascii="宋体" w:hAnsi="宋体" w:cs="Arial" w:hint="eastAsia"/>
              </w:rPr>
              <w:t>6</w:t>
            </w:r>
          </w:p>
        </w:tc>
        <w:tc>
          <w:tcPr>
            <w:tcW w:w="1540"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7</w:t>
            </w:r>
          </w:p>
        </w:tc>
      </w:tr>
      <w:tr w:rsidR="001071BE">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proofErr w:type="spellStart"/>
            <w:r>
              <w:rPr>
                <w:rFonts w:ascii="宋体" w:hAnsi="宋体" w:cs="Arial" w:hint="eastAsia"/>
              </w:rPr>
              <w:t>合计</w:t>
            </w:r>
            <w:proofErr w:type="spellEnd"/>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939.68</w:t>
            </w:r>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939.32</w:t>
            </w:r>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nil"/>
              <w:left w:val="nil"/>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一般公共服务支出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772.52</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772.52</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政府办公厅（室）及相关机构事务</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762.52</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762.52</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行政运行</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641.48</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641.48</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2010302</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一般行政管理事务</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87.18</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87.18</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2010350</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事业运行</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33.87</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33.87</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20132</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组织事务</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2013299</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其他组织事务支出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社会保障和就业支出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85.70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85.70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20805</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行政事业单位离退休</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70.30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70.30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lastRenderedPageBreak/>
              <w:t>2080505</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 xml:space="preserve">  机关事业单位基本养老保险缴费支出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41.89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41.89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2080599</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 xml:space="preserve">  其他行政事业单位离退休支出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28.41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28.41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20808</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抚恤</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2080801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死亡抚恤</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医疗卫生与计划生育支出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21011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行政事业单位医疗</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2101101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行政单位医疗</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19.40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19.40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2101103</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公务员医疗补助</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29.11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29.11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212</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城乡社区支出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21208</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国有土地使用权出让收入及对应专项债务收入安排的支出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2120803</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城市建设支出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213</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农林水支出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21301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农业</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lastRenderedPageBreak/>
              <w:t>2130108</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病虫害控制</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住房保障支出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22102</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住房改革支出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2210201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住房公积金</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229</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其他支出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22999</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其他支出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r>
      <w:tr w:rsidR="001071BE">
        <w:trPr>
          <w:trHeight w:val="288"/>
          <w:jc w:val="center"/>
        </w:trPr>
        <w:tc>
          <w:tcPr>
            <w:tcW w:w="112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2299901</w:t>
            </w:r>
          </w:p>
        </w:tc>
        <w:tc>
          <w:tcPr>
            <w:tcW w:w="223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 xml:space="preserve">  其他支出</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0.36</w:t>
            </w:r>
          </w:p>
        </w:tc>
      </w:tr>
    </w:tbl>
    <w:p w:rsidR="001071BE" w:rsidRDefault="001071BE">
      <w:pPr>
        <w:jc w:val="center"/>
        <w:rPr>
          <w:rFonts w:ascii="方正小标宋简体" w:eastAsia="方正小标宋简体" w:hAnsi="宋体" w:cs="宋体"/>
          <w:sz w:val="36"/>
          <w:szCs w:val="36"/>
          <w:lang w:eastAsia="zh-CN"/>
        </w:rPr>
      </w:pPr>
    </w:p>
    <w:p w:rsidR="001071BE" w:rsidRDefault="001071BE">
      <w:pPr>
        <w:jc w:val="center"/>
        <w:rPr>
          <w:rFonts w:ascii="方正小标宋简体" w:eastAsia="方正小标宋简体" w:hAnsi="宋体" w:cs="宋体"/>
          <w:sz w:val="36"/>
          <w:szCs w:val="36"/>
          <w:lang w:eastAsia="zh-CN"/>
        </w:rPr>
      </w:pPr>
    </w:p>
    <w:p w:rsidR="001071BE" w:rsidRDefault="001071BE">
      <w:pPr>
        <w:jc w:val="both"/>
        <w:rPr>
          <w:rFonts w:ascii="方正小标宋简体" w:eastAsia="方正小标宋简体" w:hAnsi="宋体" w:cs="宋体"/>
          <w:sz w:val="36"/>
          <w:szCs w:val="36"/>
          <w:lang w:eastAsia="zh-CN"/>
        </w:rPr>
      </w:pPr>
    </w:p>
    <w:p w:rsidR="001071BE" w:rsidRDefault="001071BE">
      <w:pPr>
        <w:jc w:val="both"/>
        <w:rPr>
          <w:rFonts w:ascii="方正小标宋简体" w:eastAsia="方正小标宋简体" w:hAnsi="宋体" w:cs="宋体"/>
          <w:sz w:val="36"/>
          <w:szCs w:val="36"/>
          <w:lang w:eastAsia="zh-CN"/>
        </w:rPr>
      </w:pPr>
    </w:p>
    <w:p w:rsidR="001071BE" w:rsidRDefault="00C80E2E">
      <w:pPr>
        <w:jc w:val="center"/>
        <w:rPr>
          <w:lang w:eastAsia="zh-CN"/>
        </w:rPr>
      </w:pPr>
      <w:r>
        <w:rPr>
          <w:rFonts w:ascii="方正小标宋简体" w:eastAsia="方正小标宋简体" w:hAnsi="宋体" w:cs="宋体" w:hint="eastAsia"/>
          <w:sz w:val="36"/>
          <w:szCs w:val="36"/>
          <w:lang w:eastAsia="zh-CN"/>
        </w:rPr>
        <w:t>表三：支出决算表</w:t>
      </w:r>
    </w:p>
    <w:p w:rsidR="001071BE" w:rsidRDefault="00C80E2E">
      <w:pPr>
        <w:jc w:val="center"/>
        <w:rPr>
          <w:lang w:eastAsia="zh-CN"/>
        </w:rPr>
      </w:pPr>
      <w:r>
        <w:rPr>
          <w:rFonts w:hint="eastAsia"/>
          <w:lang w:eastAsia="zh-CN"/>
        </w:rPr>
        <w:t xml:space="preserve">                                                                                                                   </w:t>
      </w:r>
      <w:r>
        <w:rPr>
          <w:rFonts w:hint="eastAsia"/>
          <w:lang w:eastAsia="zh-CN"/>
        </w:rPr>
        <w:t>单位：万元</w:t>
      </w:r>
    </w:p>
    <w:tbl>
      <w:tblPr>
        <w:tblW w:w="14049" w:type="dxa"/>
        <w:jc w:val="center"/>
        <w:tblLayout w:type="fixed"/>
        <w:tblLook w:val="04A0"/>
      </w:tblPr>
      <w:tblGrid>
        <w:gridCol w:w="1180"/>
        <w:gridCol w:w="1985"/>
        <w:gridCol w:w="1812"/>
        <w:gridCol w:w="1842"/>
        <w:gridCol w:w="1701"/>
        <w:gridCol w:w="1701"/>
        <w:gridCol w:w="1843"/>
        <w:gridCol w:w="1985"/>
      </w:tblGrid>
      <w:tr w:rsidR="001071BE">
        <w:trPr>
          <w:trHeight w:val="288"/>
          <w:jc w:val="center"/>
        </w:trPr>
        <w:tc>
          <w:tcPr>
            <w:tcW w:w="3165" w:type="dxa"/>
            <w:gridSpan w:val="2"/>
            <w:tcBorders>
              <w:top w:val="single" w:sz="4" w:space="0" w:color="auto"/>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lang w:eastAsia="zh-CN"/>
              </w:rPr>
              <w:lastRenderedPageBreak/>
              <w:t>支出功能</w:t>
            </w:r>
            <w:r>
              <w:rPr>
                <w:rFonts w:ascii="宋体" w:hAnsi="宋体" w:cs="Arial" w:hint="eastAsia"/>
              </w:rPr>
              <w:t>项 目</w:t>
            </w: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本年支出合计</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基本支出</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项目支出</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上缴上级支出</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经营支出</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对附属单位补助支出</w:t>
            </w:r>
            <w:proofErr w:type="spellEnd"/>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rPr>
                <w:rFonts w:ascii="宋体" w:hAnsi="宋体" w:cs="Arial"/>
              </w:rPr>
            </w:pPr>
            <w:proofErr w:type="spellStart"/>
            <w:r>
              <w:rPr>
                <w:rFonts w:ascii="宋体" w:hAnsi="宋体" w:cs="Arial" w:hint="eastAsia"/>
              </w:rPr>
              <w:t>科目编码</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proofErr w:type="spellStart"/>
            <w:r>
              <w:rPr>
                <w:rFonts w:ascii="宋体" w:hAnsi="宋体" w:cs="Arial" w:hint="eastAsia"/>
              </w:rPr>
              <w:t>科目名称</w:t>
            </w:r>
            <w:proofErr w:type="spellEnd"/>
          </w:p>
        </w:tc>
        <w:tc>
          <w:tcPr>
            <w:tcW w:w="1812"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Arial"/>
              </w:rPr>
            </w:pPr>
          </w:p>
        </w:tc>
      </w:tr>
      <w:tr w:rsidR="001071BE">
        <w:trPr>
          <w:trHeight w:val="288"/>
          <w:jc w:val="center"/>
        </w:trPr>
        <w:tc>
          <w:tcPr>
            <w:tcW w:w="3165" w:type="dxa"/>
            <w:gridSpan w:val="2"/>
            <w:tcBorders>
              <w:top w:val="single" w:sz="4" w:space="0" w:color="auto"/>
              <w:left w:val="single" w:sz="4" w:space="0" w:color="auto"/>
              <w:bottom w:val="single" w:sz="4" w:space="0" w:color="auto"/>
              <w:right w:val="single" w:sz="4" w:space="0" w:color="auto"/>
            </w:tcBorders>
          </w:tcPr>
          <w:p w:rsidR="001071BE" w:rsidRDefault="00C80E2E">
            <w:pPr>
              <w:ind w:firstLineChars="900" w:firstLine="1980"/>
              <w:rPr>
                <w:rFonts w:ascii="宋体" w:hAnsi="宋体" w:cs="Arial"/>
                <w:color w:val="000000"/>
              </w:rPr>
            </w:pPr>
            <w:proofErr w:type="spellStart"/>
            <w:r>
              <w:rPr>
                <w:rFonts w:ascii="宋体" w:hAnsi="宋体" w:cs="Arial" w:hint="eastAsia"/>
              </w:rPr>
              <w:t>栏次</w:t>
            </w:r>
            <w:proofErr w:type="spellEnd"/>
          </w:p>
        </w:tc>
        <w:tc>
          <w:tcPr>
            <w:tcW w:w="1812" w:type="dxa"/>
            <w:tcBorders>
              <w:top w:val="single" w:sz="4" w:space="0" w:color="auto"/>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1</w:t>
            </w:r>
          </w:p>
        </w:tc>
        <w:tc>
          <w:tcPr>
            <w:tcW w:w="1842" w:type="dxa"/>
            <w:tcBorders>
              <w:top w:val="single" w:sz="4" w:space="0" w:color="auto"/>
              <w:left w:val="single" w:sz="4" w:space="0" w:color="auto"/>
              <w:bottom w:val="single" w:sz="4" w:space="0" w:color="auto"/>
              <w:right w:val="single" w:sz="4" w:space="0" w:color="auto"/>
            </w:tcBorders>
          </w:tcPr>
          <w:p w:rsidR="001071BE" w:rsidRDefault="00C80E2E">
            <w:pPr>
              <w:ind w:firstLineChars="400" w:firstLine="880"/>
              <w:jc w:val="center"/>
              <w:rPr>
                <w:rFonts w:ascii="宋体" w:hAnsi="宋体" w:cs="Arial"/>
                <w:color w:val="000000"/>
              </w:rPr>
            </w:pPr>
            <w:r>
              <w:rPr>
                <w:rFonts w:ascii="宋体" w:hAnsi="宋体" w:cs="Arial" w:hint="eastAsia"/>
              </w:rPr>
              <w:t>2</w:t>
            </w:r>
          </w:p>
        </w:tc>
        <w:tc>
          <w:tcPr>
            <w:tcW w:w="1701" w:type="dxa"/>
            <w:tcBorders>
              <w:top w:val="single" w:sz="4" w:space="0" w:color="auto"/>
              <w:left w:val="single" w:sz="4" w:space="0" w:color="auto"/>
              <w:bottom w:val="single" w:sz="4" w:space="0" w:color="auto"/>
              <w:right w:val="single" w:sz="4" w:space="0" w:color="auto"/>
            </w:tcBorders>
          </w:tcPr>
          <w:p w:rsidR="001071BE" w:rsidRDefault="00C80E2E">
            <w:pPr>
              <w:ind w:firstLineChars="400" w:firstLine="880"/>
              <w:jc w:val="center"/>
              <w:rPr>
                <w:rFonts w:ascii="宋体" w:hAnsi="宋体" w:cs="Arial"/>
                <w:color w:val="000000"/>
              </w:rPr>
            </w:pPr>
            <w:r>
              <w:rPr>
                <w:rFonts w:ascii="宋体" w:hAnsi="宋体" w:cs="Arial" w:hint="eastAsia"/>
              </w:rPr>
              <w:t>3</w:t>
            </w:r>
          </w:p>
        </w:tc>
        <w:tc>
          <w:tcPr>
            <w:tcW w:w="1701" w:type="dxa"/>
            <w:tcBorders>
              <w:top w:val="single" w:sz="4" w:space="0" w:color="auto"/>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4</w:t>
            </w:r>
          </w:p>
        </w:tc>
        <w:tc>
          <w:tcPr>
            <w:tcW w:w="1843" w:type="dxa"/>
            <w:tcBorders>
              <w:top w:val="single" w:sz="4" w:space="0" w:color="auto"/>
              <w:left w:val="single" w:sz="4" w:space="0" w:color="auto"/>
              <w:bottom w:val="single" w:sz="4" w:space="0" w:color="auto"/>
              <w:right w:val="single" w:sz="4" w:space="0" w:color="auto"/>
            </w:tcBorders>
          </w:tcPr>
          <w:p w:rsidR="001071BE" w:rsidRDefault="00C80E2E">
            <w:pPr>
              <w:ind w:firstLineChars="400" w:firstLine="880"/>
              <w:jc w:val="center"/>
              <w:rPr>
                <w:rFonts w:ascii="宋体" w:hAnsi="宋体" w:cs="Arial"/>
                <w:color w:val="000000"/>
              </w:rPr>
            </w:pPr>
            <w:r>
              <w:rPr>
                <w:rFonts w:ascii="宋体" w:hAnsi="宋体" w:cs="Arial" w:hint="eastAsia"/>
              </w:rPr>
              <w:t>5</w:t>
            </w:r>
          </w:p>
        </w:tc>
        <w:tc>
          <w:tcPr>
            <w:tcW w:w="1985" w:type="dxa"/>
            <w:tcBorders>
              <w:top w:val="single" w:sz="4" w:space="0" w:color="auto"/>
              <w:left w:val="single" w:sz="4" w:space="0" w:color="auto"/>
              <w:bottom w:val="single" w:sz="4" w:space="0" w:color="auto"/>
              <w:right w:val="single" w:sz="4" w:space="0" w:color="auto"/>
            </w:tcBorders>
          </w:tcPr>
          <w:p w:rsidR="001071BE" w:rsidRDefault="00C80E2E">
            <w:pPr>
              <w:ind w:firstLineChars="400" w:firstLine="880"/>
              <w:jc w:val="center"/>
              <w:rPr>
                <w:rFonts w:ascii="宋体" w:hAnsi="宋体" w:cs="Arial"/>
                <w:color w:val="000000"/>
              </w:rPr>
            </w:pPr>
            <w:r>
              <w:rPr>
                <w:rFonts w:ascii="宋体" w:hAnsi="宋体" w:cs="Arial" w:hint="eastAsia"/>
              </w:rPr>
              <w:t>6</w:t>
            </w:r>
          </w:p>
        </w:tc>
      </w:tr>
      <w:tr w:rsidR="001071BE">
        <w:trPr>
          <w:trHeight w:val="288"/>
          <w:jc w:val="center"/>
        </w:trPr>
        <w:tc>
          <w:tcPr>
            <w:tcW w:w="3165" w:type="dxa"/>
            <w:gridSpan w:val="2"/>
            <w:tcBorders>
              <w:top w:val="single" w:sz="4" w:space="0" w:color="auto"/>
              <w:left w:val="single" w:sz="4" w:space="0" w:color="auto"/>
              <w:bottom w:val="single" w:sz="4" w:space="0" w:color="auto"/>
              <w:right w:val="single" w:sz="4" w:space="0" w:color="auto"/>
            </w:tcBorders>
          </w:tcPr>
          <w:p w:rsidR="001071BE" w:rsidRDefault="00C80E2E">
            <w:pPr>
              <w:ind w:firstLineChars="900" w:firstLine="1980"/>
              <w:rPr>
                <w:rFonts w:ascii="宋体" w:hAnsi="宋体" w:cs="Arial"/>
                <w:color w:val="000000"/>
              </w:rPr>
            </w:pPr>
            <w:proofErr w:type="spellStart"/>
            <w:r>
              <w:rPr>
                <w:rFonts w:ascii="宋体" w:hAnsi="宋体" w:cs="Arial" w:hint="eastAsia"/>
              </w:rPr>
              <w:t>合计</w:t>
            </w:r>
            <w:proofErr w:type="spellEnd"/>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918.37</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869.64</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48.73</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一般公共服务支出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751.49</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704.76</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46.73</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政府办公厅（室）及相关机构事务</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749.23</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702.50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46.73</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行政运行</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626.21</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620.94</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5.27</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2010302</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一般行政管理事务</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89.15</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47.70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41.46</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2010350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事业运行</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33.87</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33.87</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20132</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组织事务</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2.26</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2.26</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2013299</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其他组织事务支出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2.26</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2.26</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社会保障和就业支出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85.75</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85.75</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20805</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行政事业单位离退休</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70.35</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70.35</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2080501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归口管理的行政单</w:t>
            </w:r>
            <w:r>
              <w:rPr>
                <w:rFonts w:ascii="宋体" w:hAnsi="宋体" w:cs="宋体" w:hint="eastAsia"/>
                <w:color w:val="000000"/>
                <w:lang w:eastAsia="zh-CN"/>
              </w:rPr>
              <w:lastRenderedPageBreak/>
              <w:t>位离退休</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lastRenderedPageBreak/>
              <w:t>0.05</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0.05</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lastRenderedPageBreak/>
              <w:t>2080505</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机关事业单位基本养老保险缴费支出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41.89</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41.89</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2080599</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其他行政事业单位离退休支出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28.41</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28.41</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20808</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抚恤</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2080801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死亡抚恤</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15.40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医疗卫生与计划生育支出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21011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行政事业单位医疗</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48.50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2101101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行政单位医疗</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19.40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19.40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2101103</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公务员医疗补助</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29.11</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29.11</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212</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城乡社区支出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21208</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lang w:eastAsia="zh-CN"/>
              </w:rPr>
            </w:pPr>
            <w:r>
              <w:rPr>
                <w:rFonts w:ascii="宋体" w:hAnsi="宋体" w:cs="宋体" w:hint="eastAsia"/>
                <w:color w:val="000000"/>
                <w:lang w:eastAsia="zh-CN"/>
              </w:rPr>
              <w:t>国有土地使用权出让收入及对应专项债务收入安排的支出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2120803</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城市建设支出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2.00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lastRenderedPageBreak/>
              <w:t>213</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农林水支出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21301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农业</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2130108</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病虫害控制</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0.19</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住房保障支出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22102</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住房改革支出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2210201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住房公积金</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30.41</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229</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其他支出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0.02</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0.02</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22999</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其他支出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0.02</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0.02</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r w:rsidR="001071BE">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2299901</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其他支出</w:t>
            </w:r>
          </w:p>
        </w:tc>
        <w:tc>
          <w:tcPr>
            <w:tcW w:w="181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0.02</w:t>
            </w:r>
          </w:p>
        </w:tc>
        <w:tc>
          <w:tcPr>
            <w:tcW w:w="1842"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0.02</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Arial"/>
                <w:color w:val="000000"/>
              </w:rPr>
            </w:pPr>
            <w:r>
              <w:rPr>
                <w:rFonts w:ascii="宋体" w:hAnsi="宋体" w:cs="宋体" w:hint="eastAsia"/>
                <w:color w:val="000000"/>
                <w:lang w:eastAsia="zh-CN"/>
              </w:rPr>
              <w:t>0.00</w:t>
            </w:r>
          </w:p>
        </w:tc>
      </w:tr>
    </w:tbl>
    <w:p w:rsidR="001071BE" w:rsidRDefault="00C80E2E">
      <w:pPr>
        <w:rPr>
          <w:lang w:eastAsia="zh-CN"/>
        </w:rPr>
      </w:pPr>
      <w:r>
        <w:rPr>
          <w:rFonts w:hint="eastAsia"/>
          <w:lang w:eastAsia="zh-CN"/>
        </w:rPr>
        <w:t>注：本表反映部门本年度各项支出情况。</w:t>
      </w:r>
    </w:p>
    <w:p w:rsidR="001071BE" w:rsidRDefault="001071BE">
      <w:pPr>
        <w:jc w:val="both"/>
        <w:rPr>
          <w:rFonts w:ascii="方正小标宋简体" w:eastAsia="方正小标宋简体" w:hAnsi="宋体" w:cs="宋体"/>
          <w:sz w:val="36"/>
          <w:szCs w:val="36"/>
          <w:lang w:eastAsia="zh-CN"/>
        </w:rPr>
      </w:pPr>
    </w:p>
    <w:p w:rsidR="001071BE" w:rsidRDefault="00C80E2E">
      <w:pPr>
        <w:jc w:val="center"/>
        <w:rPr>
          <w:lang w:eastAsia="zh-CN"/>
        </w:rPr>
      </w:pPr>
      <w:r>
        <w:rPr>
          <w:rFonts w:ascii="方正小标宋简体" w:eastAsia="方正小标宋简体" w:hAnsi="宋体" w:cs="宋体" w:hint="eastAsia"/>
          <w:sz w:val="36"/>
          <w:szCs w:val="36"/>
          <w:lang w:eastAsia="zh-CN"/>
        </w:rPr>
        <w:t>表四：财政拨款收入支出决算总表</w:t>
      </w:r>
    </w:p>
    <w:p w:rsidR="001071BE" w:rsidRDefault="00C80E2E">
      <w:pPr>
        <w:jc w:val="right"/>
      </w:pPr>
      <w:proofErr w:type="spellStart"/>
      <w:r>
        <w:rPr>
          <w:rFonts w:hint="eastAsia"/>
        </w:rPr>
        <w:t>单位：万元</w:t>
      </w:r>
      <w:proofErr w:type="spellEnd"/>
    </w:p>
    <w:tbl>
      <w:tblPr>
        <w:tblW w:w="13765" w:type="dxa"/>
        <w:jc w:val="center"/>
        <w:tblLayout w:type="fixed"/>
        <w:tblLook w:val="04A0"/>
      </w:tblPr>
      <w:tblGrid>
        <w:gridCol w:w="3705"/>
        <w:gridCol w:w="589"/>
        <w:gridCol w:w="1686"/>
        <w:gridCol w:w="3372"/>
        <w:gridCol w:w="681"/>
        <w:gridCol w:w="1267"/>
        <w:gridCol w:w="1149"/>
        <w:gridCol w:w="1316"/>
      </w:tblGrid>
      <w:tr w:rsidR="001071BE">
        <w:trPr>
          <w:trHeight w:val="300"/>
          <w:jc w:val="center"/>
        </w:trPr>
        <w:tc>
          <w:tcPr>
            <w:tcW w:w="5980" w:type="dxa"/>
            <w:gridSpan w:val="3"/>
            <w:tcBorders>
              <w:top w:val="single" w:sz="4" w:space="0" w:color="auto"/>
              <w:left w:val="single" w:sz="4" w:space="0" w:color="auto"/>
              <w:bottom w:val="single" w:sz="4" w:space="0" w:color="auto"/>
              <w:right w:val="single" w:sz="4" w:space="0" w:color="000000"/>
            </w:tcBorders>
          </w:tcPr>
          <w:p w:rsidR="001071BE" w:rsidRDefault="00C80E2E">
            <w:pPr>
              <w:jc w:val="center"/>
              <w:rPr>
                <w:rFonts w:ascii="Arial" w:hAnsi="Arial" w:cs="Arial"/>
                <w:color w:val="000000"/>
                <w:sz w:val="20"/>
                <w:szCs w:val="20"/>
              </w:rPr>
            </w:pPr>
            <w:r>
              <w:rPr>
                <w:rFonts w:ascii="MingLiU" w:eastAsia="MingLiU" w:hAnsi="MingLiU" w:cs="Arial" w:hint="eastAsia"/>
              </w:rPr>
              <w:t>收 入</w:t>
            </w:r>
          </w:p>
        </w:tc>
        <w:tc>
          <w:tcPr>
            <w:tcW w:w="7785" w:type="dxa"/>
            <w:gridSpan w:val="5"/>
            <w:tcBorders>
              <w:top w:val="single" w:sz="4" w:space="0" w:color="auto"/>
              <w:left w:val="nil"/>
              <w:bottom w:val="single" w:sz="4" w:space="0" w:color="auto"/>
              <w:right w:val="single" w:sz="4" w:space="0" w:color="000000"/>
            </w:tcBorders>
          </w:tcPr>
          <w:p w:rsidR="001071BE" w:rsidRDefault="00C80E2E">
            <w:pPr>
              <w:jc w:val="center"/>
              <w:rPr>
                <w:rFonts w:ascii="Arial" w:hAnsi="Arial" w:cs="Arial"/>
                <w:color w:val="000000"/>
                <w:sz w:val="20"/>
                <w:szCs w:val="20"/>
              </w:rPr>
            </w:pPr>
            <w:r>
              <w:rPr>
                <w:rFonts w:ascii="MingLiU" w:eastAsia="MingLiU" w:hAnsi="MingLiU" w:cs="Arial" w:hint="eastAsia"/>
              </w:rPr>
              <w:t>支 出</w:t>
            </w:r>
          </w:p>
        </w:tc>
      </w:tr>
      <w:tr w:rsidR="001071BE">
        <w:trPr>
          <w:trHeight w:val="732"/>
          <w:jc w:val="center"/>
        </w:trPr>
        <w:tc>
          <w:tcPr>
            <w:tcW w:w="3705" w:type="dxa"/>
            <w:tcBorders>
              <w:top w:val="nil"/>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rPr>
              <w:lastRenderedPageBreak/>
              <w:t>项 目</w:t>
            </w:r>
          </w:p>
        </w:tc>
        <w:tc>
          <w:tcPr>
            <w:tcW w:w="589" w:type="dxa"/>
            <w:tcBorders>
              <w:top w:val="nil"/>
              <w:left w:val="nil"/>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行次</w:t>
            </w:r>
            <w:proofErr w:type="spellEnd"/>
          </w:p>
        </w:tc>
        <w:tc>
          <w:tcPr>
            <w:tcW w:w="1686"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金额</w:t>
            </w:r>
            <w:proofErr w:type="spellEnd"/>
          </w:p>
        </w:tc>
        <w:tc>
          <w:tcPr>
            <w:tcW w:w="3372"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rPr>
              <w:t>项 目</w:t>
            </w:r>
          </w:p>
        </w:tc>
        <w:tc>
          <w:tcPr>
            <w:tcW w:w="681" w:type="dxa"/>
            <w:tcBorders>
              <w:top w:val="nil"/>
              <w:left w:val="nil"/>
              <w:bottom w:val="single" w:sz="4" w:space="0" w:color="auto"/>
              <w:right w:val="single" w:sz="4" w:space="0" w:color="auto"/>
            </w:tcBorders>
            <w:vAlign w:val="center"/>
          </w:tcPr>
          <w:p w:rsidR="001071BE" w:rsidRDefault="00C80E2E">
            <w:pPr>
              <w:jc w:val="center"/>
              <w:rPr>
                <w:rFonts w:ascii="宋体" w:hAnsi="宋体" w:cs="Arial"/>
              </w:rPr>
            </w:pPr>
            <w:proofErr w:type="spellStart"/>
            <w:r>
              <w:rPr>
                <w:rFonts w:ascii="宋体" w:hAnsi="宋体" w:cs="Arial" w:hint="eastAsia"/>
              </w:rPr>
              <w:t>行次</w:t>
            </w:r>
            <w:proofErr w:type="spellEnd"/>
          </w:p>
        </w:tc>
        <w:tc>
          <w:tcPr>
            <w:tcW w:w="1267"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合计</w:t>
            </w:r>
            <w:proofErr w:type="spellEnd"/>
          </w:p>
        </w:tc>
        <w:tc>
          <w:tcPr>
            <w:tcW w:w="1149" w:type="dxa"/>
            <w:tcBorders>
              <w:top w:val="nil"/>
              <w:left w:val="nil"/>
              <w:bottom w:val="single" w:sz="4" w:space="0" w:color="auto"/>
              <w:right w:val="single" w:sz="4" w:space="0" w:color="auto"/>
            </w:tcBorders>
            <w:vAlign w:val="center"/>
          </w:tcPr>
          <w:p w:rsidR="001071BE" w:rsidRDefault="00C80E2E">
            <w:pPr>
              <w:jc w:val="center"/>
              <w:rPr>
                <w:rFonts w:ascii="宋体" w:hAnsi="宋体" w:cs="Arial"/>
                <w:lang w:eastAsia="zh-CN"/>
              </w:rPr>
            </w:pPr>
            <w:r>
              <w:rPr>
                <w:rFonts w:ascii="宋体" w:hAnsi="宋体" w:cs="Arial" w:hint="eastAsia"/>
                <w:lang w:eastAsia="zh-CN"/>
              </w:rPr>
              <w:t>一般公共预算财政拨款</w:t>
            </w:r>
          </w:p>
        </w:tc>
        <w:tc>
          <w:tcPr>
            <w:tcW w:w="1316" w:type="dxa"/>
            <w:tcBorders>
              <w:top w:val="nil"/>
              <w:left w:val="nil"/>
              <w:bottom w:val="single" w:sz="4" w:space="0" w:color="auto"/>
              <w:right w:val="single" w:sz="4" w:space="0" w:color="auto"/>
            </w:tcBorders>
            <w:vAlign w:val="center"/>
          </w:tcPr>
          <w:p w:rsidR="001071BE" w:rsidRDefault="00C80E2E">
            <w:pPr>
              <w:jc w:val="center"/>
              <w:rPr>
                <w:rFonts w:ascii="宋体" w:hAnsi="宋体" w:cs="Arial"/>
                <w:lang w:eastAsia="zh-CN"/>
              </w:rPr>
            </w:pPr>
            <w:r>
              <w:rPr>
                <w:rFonts w:ascii="宋体" w:hAnsi="宋体" w:cs="Arial" w:hint="eastAsia"/>
                <w:lang w:eastAsia="zh-CN"/>
              </w:rPr>
              <w:t>政府性基金预算财政拨款</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rPr>
              <w:t>栏 次</w:t>
            </w:r>
          </w:p>
        </w:tc>
        <w:tc>
          <w:tcPr>
            <w:tcW w:w="589"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168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w:t>
            </w:r>
          </w:p>
        </w:tc>
        <w:tc>
          <w:tcPr>
            <w:tcW w:w="3372" w:type="dxa"/>
            <w:tcBorders>
              <w:top w:val="nil"/>
              <w:left w:val="nil"/>
              <w:bottom w:val="single" w:sz="4" w:space="0" w:color="auto"/>
              <w:right w:val="single" w:sz="4" w:space="0" w:color="auto"/>
            </w:tcBorders>
          </w:tcPr>
          <w:p w:rsidR="001071BE" w:rsidRDefault="00C80E2E">
            <w:pPr>
              <w:ind w:firstLineChars="400" w:firstLine="880"/>
              <w:rPr>
                <w:rFonts w:ascii="宋体" w:hAnsi="宋体" w:cs="Arial"/>
                <w:color w:val="000000"/>
              </w:rPr>
            </w:pPr>
            <w:r>
              <w:rPr>
                <w:rFonts w:ascii="宋体" w:hAnsi="宋体" w:cs="Arial" w:hint="eastAsia"/>
              </w:rPr>
              <w:t>栏 次</w:t>
            </w:r>
          </w:p>
        </w:tc>
        <w:tc>
          <w:tcPr>
            <w:tcW w:w="681"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w:t>
            </w:r>
          </w:p>
        </w:tc>
        <w:tc>
          <w:tcPr>
            <w:tcW w:w="114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w:t>
            </w:r>
          </w:p>
        </w:tc>
        <w:tc>
          <w:tcPr>
            <w:tcW w:w="131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4</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lang w:eastAsia="zh-CN"/>
              </w:rPr>
            </w:pPr>
            <w:r>
              <w:rPr>
                <w:rFonts w:ascii="宋体" w:hAnsi="宋体" w:cs="Arial" w:hint="eastAsia"/>
                <w:lang w:eastAsia="zh-CN"/>
              </w:rPr>
              <w:t>一、一般公共预算财政拨款</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w:t>
            </w:r>
          </w:p>
        </w:tc>
        <w:tc>
          <w:tcPr>
            <w:tcW w:w="1686" w:type="dxa"/>
            <w:tcBorders>
              <w:top w:val="nil"/>
              <w:left w:val="nil"/>
              <w:bottom w:val="single" w:sz="4" w:space="0" w:color="auto"/>
              <w:right w:val="single" w:sz="4" w:space="0" w:color="auto"/>
            </w:tcBorders>
          </w:tcPr>
          <w:p w:rsidR="001071BE" w:rsidRDefault="00C80E2E">
            <w:pPr>
              <w:ind w:firstLineChars="200" w:firstLine="440"/>
              <w:rPr>
                <w:rFonts w:ascii="宋体" w:hAnsi="宋体" w:cs="Arial"/>
                <w:color w:val="000000"/>
              </w:rPr>
            </w:pPr>
            <w:r>
              <w:rPr>
                <w:rFonts w:ascii="宋体" w:hAnsi="宋体" w:cs="Arial" w:hint="eastAsia"/>
                <w:color w:val="000000"/>
              </w:rPr>
              <w:t>937</w:t>
            </w:r>
            <w:r>
              <w:rPr>
                <w:rFonts w:ascii="宋体" w:hAnsi="宋体" w:cs="Arial" w:hint="eastAsia"/>
                <w:color w:val="000000"/>
                <w:lang w:eastAsia="zh-CN"/>
              </w:rPr>
              <w:t>.</w:t>
            </w:r>
            <w:r>
              <w:rPr>
                <w:rFonts w:ascii="宋体" w:hAnsi="宋体" w:cs="Arial" w:hint="eastAsia"/>
                <w:color w:val="000000"/>
              </w:rPr>
              <w:t>32</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lang w:eastAsia="zh-CN"/>
              </w:rPr>
            </w:pPr>
            <w:r>
              <w:rPr>
                <w:rFonts w:ascii="宋体" w:hAnsi="宋体" w:cs="Arial" w:hint="eastAsia"/>
                <w:lang w:eastAsia="zh-CN"/>
              </w:rPr>
              <w:t>一、一般公共服务支出</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18</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751</w:t>
            </w:r>
            <w:r>
              <w:rPr>
                <w:rFonts w:ascii="宋体" w:hAnsi="宋体" w:cs="Arial" w:hint="eastAsia"/>
                <w:color w:val="000000"/>
                <w:lang w:eastAsia="zh-CN"/>
              </w:rPr>
              <w:t>.</w:t>
            </w:r>
            <w:r>
              <w:rPr>
                <w:rFonts w:ascii="宋体" w:hAnsi="宋体" w:cs="Arial" w:hint="eastAsia"/>
                <w:color w:val="000000"/>
              </w:rPr>
              <w:t>49</w:t>
            </w:r>
          </w:p>
        </w:tc>
        <w:tc>
          <w:tcPr>
            <w:tcW w:w="1149" w:type="dxa"/>
            <w:tcBorders>
              <w:top w:val="nil"/>
              <w:left w:val="nil"/>
              <w:bottom w:val="single" w:sz="4" w:space="0" w:color="auto"/>
              <w:right w:val="single" w:sz="4" w:space="0" w:color="auto"/>
            </w:tcBorders>
          </w:tcPr>
          <w:p w:rsidR="001071BE" w:rsidRDefault="00C80E2E">
            <w:pPr>
              <w:jc w:val="center"/>
              <w:rPr>
                <w:rFonts w:ascii="宋体" w:hAnsi="宋体" w:cs="Arial"/>
                <w:color w:val="000000"/>
                <w:lang w:eastAsia="zh-CN"/>
              </w:rPr>
            </w:pPr>
            <w:r>
              <w:rPr>
                <w:rFonts w:ascii="宋体" w:hAnsi="宋体" w:cs="Arial" w:hint="eastAsia"/>
                <w:color w:val="000000"/>
                <w:lang w:eastAsia="zh-CN"/>
              </w:rPr>
              <w:t>751.49</w:t>
            </w:r>
          </w:p>
        </w:tc>
        <w:tc>
          <w:tcPr>
            <w:tcW w:w="1316" w:type="dxa"/>
            <w:tcBorders>
              <w:top w:val="nil"/>
              <w:left w:val="nil"/>
              <w:bottom w:val="single" w:sz="4" w:space="0" w:color="auto"/>
              <w:right w:val="single" w:sz="4" w:space="0" w:color="auto"/>
            </w:tcBorders>
          </w:tcPr>
          <w:p w:rsidR="001071BE" w:rsidRDefault="00C80E2E">
            <w:pPr>
              <w:ind w:firstLineChars="100" w:firstLine="220"/>
              <w:jc w:val="center"/>
              <w:rPr>
                <w:rFonts w:ascii="宋体" w:hAnsi="宋体" w:cs="Arial"/>
                <w:color w:val="000000"/>
                <w:lang w:eastAsia="zh-CN"/>
              </w:rPr>
            </w:pPr>
            <w:r>
              <w:rPr>
                <w:rFonts w:ascii="宋体" w:hAnsi="宋体" w:cs="Arial" w:hint="eastAsia"/>
                <w:color w:val="000000"/>
                <w:lang w:eastAsia="zh-CN"/>
              </w:rPr>
              <w:t>0.00</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lang w:eastAsia="zh-CN"/>
              </w:rPr>
            </w:pPr>
            <w:r>
              <w:rPr>
                <w:rFonts w:ascii="宋体" w:hAnsi="宋体" w:cs="Arial" w:hint="eastAsia"/>
                <w:lang w:eastAsia="zh-CN"/>
              </w:rPr>
              <w:t>二、政府性基金预算财政拨款</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w:t>
            </w:r>
          </w:p>
        </w:tc>
        <w:tc>
          <w:tcPr>
            <w:tcW w:w="1686" w:type="dxa"/>
            <w:tcBorders>
              <w:top w:val="nil"/>
              <w:left w:val="nil"/>
              <w:bottom w:val="single" w:sz="4" w:space="0" w:color="auto"/>
              <w:right w:val="single" w:sz="4" w:space="0" w:color="auto"/>
            </w:tcBorders>
          </w:tcPr>
          <w:p w:rsidR="001071BE" w:rsidRDefault="00C80E2E">
            <w:pPr>
              <w:ind w:firstLineChars="200" w:firstLine="440"/>
              <w:rPr>
                <w:rFonts w:ascii="宋体" w:hAnsi="宋体" w:cs="Arial"/>
                <w:color w:val="000000"/>
                <w:lang w:eastAsia="zh-CN"/>
              </w:rPr>
            </w:pPr>
            <w:r>
              <w:rPr>
                <w:rFonts w:ascii="宋体" w:hAnsi="宋体" w:cs="Arial" w:hint="eastAsia"/>
                <w:color w:val="000000"/>
                <w:lang w:eastAsia="zh-CN"/>
              </w:rPr>
              <w:t>2.00</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proofErr w:type="spellStart"/>
            <w:r>
              <w:rPr>
                <w:rFonts w:ascii="宋体" w:hAnsi="宋体" w:cs="Arial" w:hint="eastAsia"/>
              </w:rPr>
              <w:t>二、外交支出</w:t>
            </w:r>
            <w:proofErr w:type="spellEnd"/>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19</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0.00</w:t>
            </w:r>
          </w:p>
        </w:tc>
        <w:tc>
          <w:tcPr>
            <w:tcW w:w="114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0.00</w:t>
            </w:r>
          </w:p>
        </w:tc>
        <w:tc>
          <w:tcPr>
            <w:tcW w:w="1316" w:type="dxa"/>
            <w:tcBorders>
              <w:top w:val="nil"/>
              <w:left w:val="nil"/>
              <w:bottom w:val="single" w:sz="4" w:space="0" w:color="auto"/>
              <w:right w:val="single" w:sz="4" w:space="0" w:color="auto"/>
            </w:tcBorders>
          </w:tcPr>
          <w:p w:rsidR="001071BE" w:rsidRDefault="00C80E2E">
            <w:pPr>
              <w:ind w:firstLineChars="100" w:firstLine="220"/>
              <w:jc w:val="center"/>
              <w:rPr>
                <w:rFonts w:ascii="宋体" w:hAnsi="宋体" w:cs="Arial"/>
                <w:color w:val="000000"/>
              </w:rPr>
            </w:pPr>
            <w:r>
              <w:rPr>
                <w:rFonts w:ascii="宋体" w:hAnsi="宋体" w:cs="Arial" w:hint="eastAsia"/>
                <w:color w:val="000000"/>
                <w:lang w:eastAsia="zh-CN"/>
              </w:rPr>
              <w:t>0.00</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w:t>
            </w:r>
          </w:p>
        </w:tc>
        <w:tc>
          <w:tcPr>
            <w:tcW w:w="1686" w:type="dxa"/>
            <w:tcBorders>
              <w:top w:val="nil"/>
              <w:left w:val="nil"/>
              <w:bottom w:val="single" w:sz="4" w:space="0" w:color="auto"/>
              <w:right w:val="single" w:sz="4" w:space="0" w:color="auto"/>
            </w:tcBorders>
          </w:tcPr>
          <w:p w:rsidR="001071BE" w:rsidRDefault="001071BE">
            <w:pPr>
              <w:ind w:firstLineChars="100" w:firstLine="220"/>
              <w:rPr>
                <w:rFonts w:ascii="宋体" w:hAnsi="宋体" w:cs="Arial"/>
                <w:color w:val="000000"/>
              </w:rPr>
            </w:pPr>
          </w:p>
        </w:tc>
        <w:tc>
          <w:tcPr>
            <w:tcW w:w="337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宋体" w:hint="eastAsia"/>
                <w:color w:val="000000"/>
              </w:rPr>
              <w:t>三、</w:t>
            </w:r>
            <w:r>
              <w:rPr>
                <w:rFonts w:ascii="宋体" w:hAnsi="宋体" w:cs="宋体" w:hint="eastAsia"/>
                <w:color w:val="000000"/>
                <w:lang w:eastAsia="zh-CN"/>
              </w:rPr>
              <w:t>住房保障支出</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20</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lang w:eastAsia="zh-CN"/>
              </w:rPr>
            </w:pPr>
            <w:r>
              <w:rPr>
                <w:rFonts w:ascii="宋体" w:hAnsi="宋体" w:cs="Arial" w:hint="eastAsia"/>
                <w:color w:val="000000"/>
                <w:lang w:eastAsia="zh-CN"/>
              </w:rPr>
              <w:t>30.41</w:t>
            </w:r>
          </w:p>
        </w:tc>
        <w:tc>
          <w:tcPr>
            <w:tcW w:w="1149" w:type="dxa"/>
            <w:tcBorders>
              <w:top w:val="nil"/>
              <w:left w:val="nil"/>
              <w:bottom w:val="single" w:sz="4" w:space="0" w:color="auto"/>
              <w:right w:val="single" w:sz="4" w:space="0" w:color="auto"/>
            </w:tcBorders>
          </w:tcPr>
          <w:p w:rsidR="001071BE" w:rsidRDefault="00C80E2E">
            <w:pPr>
              <w:jc w:val="center"/>
              <w:rPr>
                <w:rFonts w:ascii="宋体" w:hAnsi="宋体" w:cs="Arial"/>
                <w:color w:val="000000"/>
                <w:lang w:eastAsia="zh-CN"/>
              </w:rPr>
            </w:pPr>
            <w:r>
              <w:rPr>
                <w:rFonts w:ascii="宋体" w:hAnsi="宋体" w:cs="Arial" w:hint="eastAsia"/>
                <w:color w:val="000000"/>
                <w:lang w:eastAsia="zh-CN"/>
              </w:rPr>
              <w:t>30.41</w:t>
            </w:r>
          </w:p>
        </w:tc>
        <w:tc>
          <w:tcPr>
            <w:tcW w:w="1316" w:type="dxa"/>
            <w:tcBorders>
              <w:top w:val="nil"/>
              <w:left w:val="nil"/>
              <w:bottom w:val="single" w:sz="4" w:space="0" w:color="auto"/>
              <w:right w:val="single" w:sz="4" w:space="0" w:color="auto"/>
            </w:tcBorders>
          </w:tcPr>
          <w:p w:rsidR="001071BE" w:rsidRDefault="00C80E2E">
            <w:pPr>
              <w:ind w:firstLineChars="200" w:firstLine="440"/>
              <w:jc w:val="both"/>
              <w:rPr>
                <w:rFonts w:ascii="宋体" w:hAnsi="宋体" w:cs="Arial"/>
                <w:color w:val="000000"/>
              </w:rPr>
            </w:pPr>
            <w:r>
              <w:rPr>
                <w:rFonts w:ascii="宋体" w:hAnsi="宋体" w:cs="Arial" w:hint="eastAsia"/>
                <w:color w:val="000000"/>
                <w:lang w:eastAsia="zh-CN"/>
              </w:rPr>
              <w:t>0.00</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4</w:t>
            </w:r>
          </w:p>
        </w:tc>
        <w:tc>
          <w:tcPr>
            <w:tcW w:w="1686" w:type="dxa"/>
            <w:tcBorders>
              <w:top w:val="nil"/>
              <w:left w:val="nil"/>
              <w:bottom w:val="single" w:sz="4" w:space="0" w:color="auto"/>
              <w:right w:val="single" w:sz="4" w:space="0" w:color="auto"/>
            </w:tcBorders>
          </w:tcPr>
          <w:p w:rsidR="001071BE" w:rsidRDefault="001071BE">
            <w:pPr>
              <w:ind w:firstLineChars="100" w:firstLine="220"/>
              <w:rPr>
                <w:rFonts w:ascii="宋体" w:hAnsi="宋体" w:cs="Arial"/>
                <w:color w:val="000000"/>
              </w:rPr>
            </w:pPr>
          </w:p>
        </w:tc>
        <w:tc>
          <w:tcPr>
            <w:tcW w:w="337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宋体" w:hint="eastAsia"/>
                <w:color w:val="000000"/>
              </w:rPr>
              <w:t>四、</w:t>
            </w:r>
            <w:r>
              <w:rPr>
                <w:rFonts w:ascii="宋体" w:hAnsi="宋体" w:cs="宋体" w:hint="eastAsia"/>
                <w:color w:val="000000"/>
                <w:lang w:eastAsia="zh-CN"/>
              </w:rPr>
              <w:t>农林水</w:t>
            </w:r>
            <w:proofErr w:type="spellStart"/>
            <w:r>
              <w:rPr>
                <w:rFonts w:ascii="宋体" w:hAnsi="宋体" w:cs="宋体" w:hint="eastAsia"/>
                <w:color w:val="000000"/>
              </w:rPr>
              <w:t>支出</w:t>
            </w:r>
            <w:proofErr w:type="spellEnd"/>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21</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0.19</w:t>
            </w:r>
          </w:p>
        </w:tc>
        <w:tc>
          <w:tcPr>
            <w:tcW w:w="1149" w:type="dxa"/>
            <w:tcBorders>
              <w:top w:val="nil"/>
              <w:left w:val="nil"/>
              <w:bottom w:val="single" w:sz="4" w:space="0" w:color="auto"/>
              <w:right w:val="single" w:sz="4" w:space="0" w:color="auto"/>
            </w:tcBorders>
          </w:tcPr>
          <w:p w:rsidR="001071BE" w:rsidRDefault="00C80E2E">
            <w:pPr>
              <w:rPr>
                <w:rFonts w:ascii="宋体" w:hAnsi="宋体" w:cs="Arial"/>
                <w:color w:val="000000"/>
                <w:lang w:eastAsia="zh-CN"/>
              </w:rPr>
            </w:pPr>
            <w:r>
              <w:rPr>
                <w:rFonts w:ascii="宋体" w:hAnsi="宋体" w:cs="Arial" w:hint="eastAsia"/>
                <w:color w:val="000000"/>
              </w:rPr>
              <w:t xml:space="preserve">　</w:t>
            </w:r>
            <w:r>
              <w:rPr>
                <w:rFonts w:ascii="宋体" w:hAnsi="宋体" w:cs="Arial" w:hint="eastAsia"/>
                <w:color w:val="000000"/>
                <w:lang w:eastAsia="zh-CN"/>
              </w:rPr>
              <w:t>0.19</w:t>
            </w:r>
          </w:p>
        </w:tc>
        <w:tc>
          <w:tcPr>
            <w:tcW w:w="1316" w:type="dxa"/>
            <w:tcBorders>
              <w:top w:val="nil"/>
              <w:left w:val="nil"/>
              <w:bottom w:val="single" w:sz="4" w:space="0" w:color="auto"/>
              <w:right w:val="single" w:sz="4" w:space="0" w:color="auto"/>
            </w:tcBorders>
          </w:tcPr>
          <w:p w:rsidR="001071BE" w:rsidRDefault="00C80E2E">
            <w:pPr>
              <w:ind w:firstLineChars="100" w:firstLine="220"/>
              <w:jc w:val="center"/>
              <w:rPr>
                <w:rFonts w:ascii="宋体" w:hAnsi="宋体" w:cs="Arial"/>
                <w:color w:val="000000"/>
                <w:lang w:eastAsia="zh-CN"/>
              </w:rPr>
            </w:pPr>
            <w:r>
              <w:rPr>
                <w:rFonts w:ascii="宋体" w:hAnsi="宋体" w:cs="Arial" w:hint="eastAsia"/>
                <w:color w:val="000000"/>
                <w:lang w:eastAsia="zh-CN"/>
              </w:rPr>
              <w:t>0.00</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5</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宋体" w:hint="eastAsia"/>
                <w:color w:val="000000"/>
                <w:lang w:eastAsia="zh-CN"/>
              </w:rPr>
              <w:t>五、城乡社区支出</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22</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2.00</w:t>
            </w:r>
          </w:p>
        </w:tc>
        <w:tc>
          <w:tcPr>
            <w:tcW w:w="1149" w:type="dxa"/>
            <w:tcBorders>
              <w:top w:val="nil"/>
              <w:left w:val="nil"/>
              <w:bottom w:val="single" w:sz="4" w:space="0" w:color="auto"/>
              <w:right w:val="single" w:sz="4" w:space="0" w:color="auto"/>
            </w:tcBorders>
          </w:tcPr>
          <w:p w:rsidR="001071BE" w:rsidRDefault="00C80E2E">
            <w:pPr>
              <w:jc w:val="center"/>
              <w:rPr>
                <w:rFonts w:ascii="宋体" w:hAnsi="宋体" w:cs="Arial"/>
                <w:color w:val="000000"/>
                <w:lang w:eastAsia="zh-CN"/>
              </w:rPr>
            </w:pPr>
            <w:r>
              <w:rPr>
                <w:rFonts w:ascii="宋体" w:hAnsi="宋体" w:cs="Arial" w:hint="eastAsia"/>
                <w:color w:val="000000"/>
                <w:lang w:eastAsia="zh-CN"/>
              </w:rPr>
              <w:t>0.00</w:t>
            </w:r>
          </w:p>
        </w:tc>
        <w:tc>
          <w:tcPr>
            <w:tcW w:w="1316" w:type="dxa"/>
            <w:tcBorders>
              <w:top w:val="nil"/>
              <w:left w:val="nil"/>
              <w:bottom w:val="single" w:sz="4" w:space="0" w:color="auto"/>
              <w:right w:val="single" w:sz="4" w:space="0" w:color="auto"/>
            </w:tcBorders>
          </w:tcPr>
          <w:p w:rsidR="001071BE" w:rsidRDefault="00C80E2E">
            <w:pPr>
              <w:ind w:firstLineChars="100" w:firstLine="220"/>
              <w:jc w:val="center"/>
              <w:rPr>
                <w:rFonts w:ascii="宋体" w:hAnsi="宋体" w:cs="Arial"/>
                <w:color w:val="000000"/>
                <w:lang w:eastAsia="zh-CN"/>
              </w:rPr>
            </w:pPr>
            <w:r>
              <w:rPr>
                <w:rFonts w:ascii="宋体" w:hAnsi="宋体" w:cs="Arial" w:hint="eastAsia"/>
                <w:color w:val="000000"/>
                <w:lang w:eastAsia="zh-CN"/>
              </w:rPr>
              <w:t>2.00</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6</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宋体" w:hint="eastAsia"/>
                <w:color w:val="000000"/>
                <w:lang w:eastAsia="zh-CN"/>
              </w:rPr>
              <w:t>六、社会保障和就业支出</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23</w:t>
            </w:r>
          </w:p>
        </w:tc>
        <w:tc>
          <w:tcPr>
            <w:tcW w:w="1267"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85.75</w:t>
            </w:r>
          </w:p>
        </w:tc>
        <w:tc>
          <w:tcPr>
            <w:tcW w:w="114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85.75</w:t>
            </w:r>
          </w:p>
        </w:tc>
        <w:tc>
          <w:tcPr>
            <w:tcW w:w="131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 xml:space="preserve">  0.00</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7</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24</w:t>
            </w:r>
          </w:p>
        </w:tc>
        <w:tc>
          <w:tcPr>
            <w:tcW w:w="1267" w:type="dxa"/>
            <w:tcBorders>
              <w:top w:val="nil"/>
              <w:left w:val="nil"/>
              <w:bottom w:val="single" w:sz="4" w:space="0" w:color="auto"/>
              <w:right w:val="single" w:sz="4" w:space="0" w:color="auto"/>
            </w:tcBorders>
          </w:tcPr>
          <w:p w:rsidR="001071BE" w:rsidRDefault="00C80E2E">
            <w:pPr>
              <w:ind w:firstLineChars="400" w:firstLine="880"/>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8</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25</w:t>
            </w:r>
          </w:p>
        </w:tc>
        <w:tc>
          <w:tcPr>
            <w:tcW w:w="1267" w:type="dxa"/>
            <w:tcBorders>
              <w:top w:val="nil"/>
              <w:left w:val="nil"/>
              <w:bottom w:val="single" w:sz="4" w:space="0" w:color="auto"/>
              <w:right w:val="single" w:sz="4" w:space="0" w:color="auto"/>
            </w:tcBorders>
          </w:tcPr>
          <w:p w:rsidR="001071BE" w:rsidRDefault="00C80E2E">
            <w:pPr>
              <w:ind w:firstLineChars="300" w:firstLine="660"/>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single" w:sz="4" w:space="0" w:color="auto"/>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9</w:t>
            </w:r>
          </w:p>
        </w:tc>
        <w:tc>
          <w:tcPr>
            <w:tcW w:w="1686" w:type="dxa"/>
            <w:tcBorders>
              <w:top w:val="single" w:sz="4" w:space="0" w:color="auto"/>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single" w:sz="4" w:space="0" w:color="auto"/>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w:t>
            </w:r>
          </w:p>
        </w:tc>
        <w:tc>
          <w:tcPr>
            <w:tcW w:w="681" w:type="dxa"/>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26</w:t>
            </w:r>
          </w:p>
        </w:tc>
        <w:tc>
          <w:tcPr>
            <w:tcW w:w="1267" w:type="dxa"/>
            <w:tcBorders>
              <w:top w:val="single" w:sz="4" w:space="0" w:color="auto"/>
              <w:left w:val="nil"/>
              <w:bottom w:val="single" w:sz="4" w:space="0" w:color="auto"/>
              <w:right w:val="single" w:sz="4" w:space="0" w:color="auto"/>
            </w:tcBorders>
          </w:tcPr>
          <w:p w:rsidR="001071BE" w:rsidRDefault="00C80E2E">
            <w:pPr>
              <w:ind w:firstLineChars="300" w:firstLine="660"/>
              <w:rPr>
                <w:rFonts w:ascii="宋体" w:hAnsi="宋体" w:cs="Arial"/>
                <w:color w:val="000000"/>
              </w:rPr>
            </w:pPr>
            <w:r>
              <w:rPr>
                <w:rFonts w:ascii="宋体" w:hAnsi="宋体" w:cs="Arial" w:hint="eastAsia"/>
                <w:color w:val="000000"/>
              </w:rPr>
              <w:t xml:space="preserve">　</w:t>
            </w:r>
          </w:p>
        </w:tc>
        <w:tc>
          <w:tcPr>
            <w:tcW w:w="1149" w:type="dxa"/>
            <w:tcBorders>
              <w:top w:val="single" w:sz="4" w:space="0" w:color="auto"/>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1316" w:type="dxa"/>
            <w:tcBorders>
              <w:top w:val="single" w:sz="4" w:space="0" w:color="auto"/>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single" w:sz="4" w:space="0" w:color="auto"/>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10</w:t>
            </w:r>
          </w:p>
        </w:tc>
        <w:tc>
          <w:tcPr>
            <w:tcW w:w="1686" w:type="dxa"/>
            <w:tcBorders>
              <w:top w:val="single" w:sz="4" w:space="0" w:color="auto"/>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single" w:sz="4" w:space="0" w:color="auto"/>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w:t>
            </w:r>
          </w:p>
        </w:tc>
        <w:tc>
          <w:tcPr>
            <w:tcW w:w="681" w:type="dxa"/>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27</w:t>
            </w:r>
          </w:p>
        </w:tc>
        <w:tc>
          <w:tcPr>
            <w:tcW w:w="1267" w:type="dxa"/>
            <w:tcBorders>
              <w:top w:val="single" w:sz="4" w:space="0" w:color="auto"/>
              <w:left w:val="nil"/>
              <w:bottom w:val="single" w:sz="4" w:space="0" w:color="auto"/>
              <w:right w:val="single" w:sz="4" w:space="0" w:color="auto"/>
            </w:tcBorders>
          </w:tcPr>
          <w:p w:rsidR="001071BE" w:rsidRDefault="00C80E2E">
            <w:pPr>
              <w:ind w:firstLineChars="300" w:firstLine="660"/>
              <w:rPr>
                <w:rFonts w:ascii="宋体" w:hAnsi="宋体" w:cs="Arial"/>
                <w:color w:val="000000"/>
              </w:rPr>
            </w:pPr>
            <w:r>
              <w:rPr>
                <w:rFonts w:ascii="宋体" w:hAnsi="宋体" w:cs="Arial" w:hint="eastAsia"/>
                <w:color w:val="000000"/>
              </w:rPr>
              <w:t xml:space="preserve">　</w:t>
            </w:r>
          </w:p>
        </w:tc>
        <w:tc>
          <w:tcPr>
            <w:tcW w:w="1149" w:type="dxa"/>
            <w:tcBorders>
              <w:top w:val="single" w:sz="4" w:space="0" w:color="auto"/>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1316" w:type="dxa"/>
            <w:tcBorders>
              <w:top w:val="single" w:sz="4" w:space="0" w:color="auto"/>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11</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28</w:t>
            </w:r>
          </w:p>
        </w:tc>
        <w:tc>
          <w:tcPr>
            <w:tcW w:w="3732" w:type="dxa"/>
            <w:gridSpan w:val="3"/>
            <w:tcBorders>
              <w:top w:val="single" w:sz="4" w:space="0" w:color="auto"/>
              <w:left w:val="nil"/>
              <w:bottom w:val="single" w:sz="4" w:space="0" w:color="auto"/>
              <w:right w:val="single" w:sz="4" w:space="0" w:color="auto"/>
            </w:tcBorders>
          </w:tcPr>
          <w:p w:rsidR="001071BE" w:rsidRDefault="00C80E2E">
            <w:pPr>
              <w:ind w:firstLineChars="1100" w:firstLine="24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proofErr w:type="spellStart"/>
            <w:r>
              <w:rPr>
                <w:rFonts w:ascii="宋体" w:hAnsi="宋体" w:cs="Arial" w:hint="eastAsia"/>
              </w:rPr>
              <w:t>本年收入合计</w:t>
            </w:r>
            <w:proofErr w:type="spellEnd"/>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12</w:t>
            </w:r>
          </w:p>
        </w:tc>
        <w:tc>
          <w:tcPr>
            <w:tcW w:w="1686" w:type="dxa"/>
            <w:tcBorders>
              <w:top w:val="nil"/>
              <w:left w:val="nil"/>
              <w:bottom w:val="single" w:sz="4" w:space="0" w:color="auto"/>
              <w:right w:val="single" w:sz="4" w:space="0" w:color="auto"/>
            </w:tcBorders>
          </w:tcPr>
          <w:p w:rsidR="001071BE" w:rsidRDefault="00C80E2E">
            <w:pPr>
              <w:ind w:firstLineChars="200" w:firstLine="440"/>
              <w:rPr>
                <w:rFonts w:ascii="宋体" w:hAnsi="宋体" w:cs="Arial"/>
                <w:color w:val="000000"/>
              </w:rPr>
            </w:pPr>
            <w:r>
              <w:rPr>
                <w:rFonts w:ascii="宋体" w:hAnsi="宋体" w:cs="Arial" w:hint="eastAsia"/>
                <w:color w:val="000000"/>
                <w:lang w:eastAsia="zh-CN"/>
              </w:rPr>
              <w:t>939.32</w:t>
            </w: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1071BE" w:rsidRDefault="00C80E2E">
            <w:pPr>
              <w:jc w:val="both"/>
              <w:rPr>
                <w:rFonts w:ascii="宋体" w:hAnsi="宋体" w:cs="Arial"/>
                <w:color w:val="000000"/>
              </w:rPr>
            </w:pPr>
            <w:proofErr w:type="spellStart"/>
            <w:r>
              <w:rPr>
                <w:rFonts w:ascii="宋体" w:hAnsi="宋体" w:cs="Arial" w:hint="eastAsia"/>
              </w:rPr>
              <w:t>本年支出合计</w:t>
            </w:r>
            <w:proofErr w:type="spellEnd"/>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29</w:t>
            </w:r>
          </w:p>
        </w:tc>
        <w:tc>
          <w:tcPr>
            <w:tcW w:w="3732" w:type="dxa"/>
            <w:gridSpan w:val="3"/>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918.35</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lang w:eastAsia="zh-CN"/>
              </w:rPr>
            </w:pPr>
            <w:r>
              <w:rPr>
                <w:rFonts w:ascii="宋体" w:hAnsi="宋体" w:cs="Arial" w:hint="eastAsia"/>
                <w:lang w:eastAsia="zh-CN"/>
              </w:rPr>
              <w:t>年初财政拨款结转和结余</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13</w:t>
            </w:r>
          </w:p>
        </w:tc>
        <w:tc>
          <w:tcPr>
            <w:tcW w:w="1686" w:type="dxa"/>
            <w:tcBorders>
              <w:top w:val="nil"/>
              <w:left w:val="nil"/>
              <w:bottom w:val="single" w:sz="4" w:space="0" w:color="auto"/>
              <w:right w:val="single" w:sz="4" w:space="0" w:color="auto"/>
            </w:tcBorders>
          </w:tcPr>
          <w:p w:rsidR="001071BE" w:rsidRDefault="00C80E2E">
            <w:pPr>
              <w:ind w:firstLineChars="200" w:firstLine="440"/>
              <w:rPr>
                <w:rFonts w:ascii="宋体" w:hAnsi="宋体" w:cs="Arial"/>
                <w:color w:val="000000"/>
              </w:rPr>
            </w:pPr>
            <w:r>
              <w:rPr>
                <w:rFonts w:ascii="宋体" w:hAnsi="宋体" w:cs="Arial" w:hint="eastAsia"/>
                <w:color w:val="000000"/>
                <w:lang w:eastAsia="zh-CN"/>
              </w:rPr>
              <w:t>22.77</w:t>
            </w: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1071BE" w:rsidRDefault="00C80E2E">
            <w:pPr>
              <w:jc w:val="both"/>
              <w:rPr>
                <w:rFonts w:ascii="宋体" w:hAnsi="宋体" w:cs="Arial"/>
                <w:color w:val="000000"/>
              </w:rPr>
            </w:pPr>
            <w:proofErr w:type="spellStart"/>
            <w:r>
              <w:rPr>
                <w:rFonts w:ascii="宋体" w:hAnsi="宋体" w:cs="Arial" w:hint="eastAsia"/>
              </w:rPr>
              <w:t>年末结转和结余</w:t>
            </w:r>
            <w:proofErr w:type="spellEnd"/>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30</w:t>
            </w:r>
          </w:p>
        </w:tc>
        <w:tc>
          <w:tcPr>
            <w:tcW w:w="3732" w:type="dxa"/>
            <w:gridSpan w:val="3"/>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43.75</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lang w:eastAsia="zh-CN"/>
              </w:rPr>
            </w:pPr>
            <w:r>
              <w:rPr>
                <w:rFonts w:ascii="宋体" w:hAnsi="宋体" w:cs="Arial" w:hint="eastAsia"/>
                <w:lang w:eastAsia="zh-CN"/>
              </w:rPr>
              <w:lastRenderedPageBreak/>
              <w:t>一般公共预算财政拨款</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14</w:t>
            </w:r>
          </w:p>
        </w:tc>
        <w:tc>
          <w:tcPr>
            <w:tcW w:w="1686" w:type="dxa"/>
            <w:tcBorders>
              <w:top w:val="nil"/>
              <w:left w:val="nil"/>
              <w:bottom w:val="single" w:sz="4" w:space="0" w:color="auto"/>
              <w:right w:val="single" w:sz="4" w:space="0" w:color="auto"/>
            </w:tcBorders>
          </w:tcPr>
          <w:p w:rsidR="001071BE" w:rsidRDefault="00C80E2E">
            <w:pPr>
              <w:ind w:firstLineChars="200" w:firstLine="440"/>
              <w:rPr>
                <w:rFonts w:ascii="宋体" w:hAnsi="宋体" w:cs="Arial"/>
                <w:color w:val="000000"/>
                <w:lang w:eastAsia="zh-CN"/>
              </w:rPr>
            </w:pPr>
            <w:r>
              <w:rPr>
                <w:rFonts w:ascii="宋体" w:hAnsi="宋体" w:cs="Arial" w:hint="eastAsia"/>
                <w:color w:val="000000"/>
                <w:lang w:eastAsia="zh-CN"/>
              </w:rPr>
              <w:t>22.77</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31</w:t>
            </w:r>
          </w:p>
        </w:tc>
        <w:tc>
          <w:tcPr>
            <w:tcW w:w="3732" w:type="dxa"/>
            <w:gridSpan w:val="3"/>
            <w:tcBorders>
              <w:top w:val="single" w:sz="4" w:space="0" w:color="auto"/>
              <w:left w:val="nil"/>
              <w:bottom w:val="single" w:sz="4" w:space="0" w:color="auto"/>
              <w:right w:val="single" w:sz="4" w:space="0" w:color="auto"/>
            </w:tcBorders>
          </w:tcPr>
          <w:p w:rsidR="001071BE" w:rsidRDefault="00C80E2E">
            <w:pPr>
              <w:ind w:firstLineChars="1100" w:firstLine="24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lang w:eastAsia="zh-CN"/>
              </w:rPr>
            </w:pPr>
            <w:r>
              <w:rPr>
                <w:rFonts w:ascii="宋体" w:hAnsi="宋体" w:cs="Arial" w:hint="eastAsia"/>
                <w:lang w:eastAsia="zh-CN"/>
              </w:rPr>
              <w:t>政府性基金预算财政拨款</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15</w:t>
            </w:r>
          </w:p>
        </w:tc>
        <w:tc>
          <w:tcPr>
            <w:tcW w:w="1686" w:type="dxa"/>
            <w:tcBorders>
              <w:top w:val="nil"/>
              <w:left w:val="nil"/>
              <w:bottom w:val="single" w:sz="4" w:space="0" w:color="auto"/>
              <w:right w:val="single" w:sz="4" w:space="0" w:color="auto"/>
            </w:tcBorders>
          </w:tcPr>
          <w:p w:rsidR="001071BE" w:rsidRDefault="00C80E2E">
            <w:pPr>
              <w:ind w:firstLineChars="200" w:firstLine="440"/>
              <w:rPr>
                <w:rFonts w:ascii="宋体" w:hAnsi="宋体" w:cs="Arial"/>
                <w:color w:val="000000"/>
                <w:lang w:eastAsia="zh-CN"/>
              </w:rPr>
            </w:pPr>
            <w:r>
              <w:rPr>
                <w:rFonts w:ascii="宋体" w:hAnsi="宋体" w:cs="Arial" w:hint="eastAsia"/>
                <w:color w:val="000000"/>
                <w:lang w:eastAsia="zh-CN"/>
              </w:rPr>
              <w:t>0.00</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32</w:t>
            </w:r>
          </w:p>
        </w:tc>
        <w:tc>
          <w:tcPr>
            <w:tcW w:w="3732" w:type="dxa"/>
            <w:gridSpan w:val="3"/>
            <w:tcBorders>
              <w:top w:val="single" w:sz="4" w:space="0" w:color="auto"/>
              <w:left w:val="nil"/>
              <w:bottom w:val="single" w:sz="4" w:space="0" w:color="auto"/>
              <w:right w:val="single" w:sz="4" w:space="0" w:color="auto"/>
            </w:tcBorders>
          </w:tcPr>
          <w:p w:rsidR="001071BE" w:rsidRDefault="00C80E2E">
            <w:pPr>
              <w:ind w:firstLineChars="1100" w:firstLine="24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16</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1071BE" w:rsidRDefault="00C80E2E">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33</w:t>
            </w:r>
          </w:p>
        </w:tc>
        <w:tc>
          <w:tcPr>
            <w:tcW w:w="3732" w:type="dxa"/>
            <w:gridSpan w:val="3"/>
            <w:tcBorders>
              <w:top w:val="single" w:sz="4" w:space="0" w:color="auto"/>
              <w:left w:val="nil"/>
              <w:bottom w:val="single" w:sz="4" w:space="0" w:color="auto"/>
              <w:right w:val="single" w:sz="4" w:space="0" w:color="auto"/>
            </w:tcBorders>
          </w:tcPr>
          <w:p w:rsidR="001071BE" w:rsidRDefault="00C80E2E">
            <w:pPr>
              <w:ind w:firstLineChars="1100" w:firstLine="2420"/>
              <w:rPr>
                <w:rFonts w:ascii="宋体" w:hAnsi="宋体" w:cs="Arial"/>
                <w:color w:val="000000"/>
              </w:rPr>
            </w:pPr>
            <w:r>
              <w:rPr>
                <w:rFonts w:ascii="宋体" w:hAnsi="宋体" w:cs="Arial" w:hint="eastAsia"/>
                <w:color w:val="000000"/>
              </w:rPr>
              <w:t xml:space="preserve">　</w:t>
            </w:r>
          </w:p>
        </w:tc>
      </w:tr>
      <w:tr w:rsidR="001071BE">
        <w:trPr>
          <w:trHeight w:val="288"/>
          <w:jc w:val="center"/>
        </w:trPr>
        <w:tc>
          <w:tcPr>
            <w:tcW w:w="3705" w:type="dxa"/>
            <w:tcBorders>
              <w:top w:val="nil"/>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proofErr w:type="spellStart"/>
            <w:r>
              <w:rPr>
                <w:rFonts w:ascii="宋体" w:hAnsi="宋体" w:cs="Arial" w:hint="eastAsia"/>
              </w:rPr>
              <w:t>合计</w:t>
            </w:r>
            <w:proofErr w:type="spellEnd"/>
          </w:p>
        </w:tc>
        <w:tc>
          <w:tcPr>
            <w:tcW w:w="589"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17</w:t>
            </w:r>
          </w:p>
        </w:tc>
        <w:tc>
          <w:tcPr>
            <w:tcW w:w="1686" w:type="dxa"/>
            <w:tcBorders>
              <w:top w:val="nil"/>
              <w:left w:val="nil"/>
              <w:bottom w:val="single" w:sz="4" w:space="0" w:color="auto"/>
              <w:right w:val="single" w:sz="4" w:space="0" w:color="auto"/>
            </w:tcBorders>
          </w:tcPr>
          <w:p w:rsidR="001071BE" w:rsidRDefault="00C80E2E">
            <w:pPr>
              <w:ind w:firstLineChars="100" w:firstLine="220"/>
              <w:rPr>
                <w:rFonts w:ascii="宋体" w:hAnsi="宋体" w:cs="Arial"/>
                <w:color w:val="000000"/>
                <w:lang w:eastAsia="zh-CN"/>
              </w:rPr>
            </w:pPr>
            <w:r>
              <w:rPr>
                <w:rFonts w:ascii="宋体" w:hAnsi="宋体" w:cs="Arial" w:hint="eastAsia"/>
                <w:color w:val="000000"/>
              </w:rPr>
              <w:t xml:space="preserve">　</w:t>
            </w:r>
            <w:r>
              <w:rPr>
                <w:rFonts w:ascii="宋体" w:hAnsi="宋体" w:cs="Arial" w:hint="eastAsia"/>
                <w:color w:val="000000"/>
                <w:lang w:eastAsia="zh-CN"/>
              </w:rPr>
              <w:t>962.10</w:t>
            </w:r>
          </w:p>
        </w:tc>
        <w:tc>
          <w:tcPr>
            <w:tcW w:w="3372"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proofErr w:type="spellStart"/>
            <w:r>
              <w:rPr>
                <w:rFonts w:ascii="宋体" w:hAnsi="宋体" w:cs="Arial" w:hint="eastAsia"/>
              </w:rPr>
              <w:t>合计</w:t>
            </w:r>
            <w:proofErr w:type="spellEnd"/>
          </w:p>
        </w:tc>
        <w:tc>
          <w:tcPr>
            <w:tcW w:w="681"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34</w:t>
            </w:r>
          </w:p>
        </w:tc>
        <w:tc>
          <w:tcPr>
            <w:tcW w:w="3732" w:type="dxa"/>
            <w:gridSpan w:val="3"/>
            <w:tcBorders>
              <w:top w:val="single" w:sz="4" w:space="0" w:color="auto"/>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lang w:eastAsia="zh-CN"/>
              </w:rPr>
              <w:t>962.10</w:t>
            </w:r>
          </w:p>
        </w:tc>
      </w:tr>
    </w:tbl>
    <w:p w:rsidR="001071BE" w:rsidRDefault="00C80E2E">
      <w:pPr>
        <w:rPr>
          <w:lang w:eastAsia="zh-CN"/>
        </w:rPr>
      </w:pPr>
      <w:r>
        <w:rPr>
          <w:rFonts w:hint="eastAsia"/>
          <w:lang w:eastAsia="zh-CN"/>
        </w:rPr>
        <w:t>注：本表反映部门本年度一般公共预算财政拨款和政府性基金预算财政拨款的总收支和年末结转结余情况。</w:t>
      </w:r>
    </w:p>
    <w:p w:rsidR="001071BE" w:rsidRDefault="001071BE">
      <w:pPr>
        <w:rPr>
          <w:lang w:eastAsia="zh-CN"/>
        </w:rPr>
      </w:pPr>
    </w:p>
    <w:p w:rsidR="001071BE" w:rsidRDefault="001071BE">
      <w:pPr>
        <w:jc w:val="both"/>
        <w:rPr>
          <w:rFonts w:ascii="方正小标宋简体" w:eastAsia="方正小标宋简体" w:hAnsi="宋体" w:cs="宋体"/>
          <w:sz w:val="36"/>
          <w:szCs w:val="36"/>
          <w:lang w:eastAsia="zh-CN"/>
        </w:rPr>
      </w:pPr>
    </w:p>
    <w:p w:rsidR="001071BE" w:rsidRDefault="001071BE">
      <w:pPr>
        <w:jc w:val="both"/>
        <w:rPr>
          <w:rFonts w:ascii="方正小标宋简体" w:eastAsia="方正小标宋简体" w:hAnsi="宋体" w:cs="宋体"/>
          <w:sz w:val="36"/>
          <w:szCs w:val="36"/>
          <w:lang w:eastAsia="zh-CN"/>
        </w:rPr>
      </w:pPr>
    </w:p>
    <w:p w:rsidR="001071BE" w:rsidRDefault="00C80E2E">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表五：</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公共预算财政拨款支出决算表</w:t>
      </w:r>
    </w:p>
    <w:p w:rsidR="001071BE" w:rsidRDefault="00C80E2E">
      <w:pPr>
        <w:jc w:val="right"/>
        <w:rPr>
          <w:rFonts w:ascii="宋体" w:hAnsi="宋体" w:cs="宋体"/>
        </w:rPr>
      </w:pPr>
      <w:proofErr w:type="spellStart"/>
      <w:r>
        <w:rPr>
          <w:rFonts w:ascii="宋体" w:hAnsi="宋体" w:cs="宋体" w:hint="eastAsia"/>
        </w:rPr>
        <w:t>单位：</w:t>
      </w:r>
      <w:r>
        <w:rPr>
          <w:rFonts w:ascii="宋体" w:hAnsi="宋体" w:cs="宋体"/>
        </w:rPr>
        <w:t>万元</w:t>
      </w:r>
      <w:proofErr w:type="spellEnd"/>
    </w:p>
    <w:tbl>
      <w:tblPr>
        <w:tblW w:w="13479" w:type="dxa"/>
        <w:jc w:val="center"/>
        <w:tblLayout w:type="fixed"/>
        <w:tblLook w:val="04A0"/>
      </w:tblPr>
      <w:tblGrid>
        <w:gridCol w:w="1283"/>
        <w:gridCol w:w="3000"/>
        <w:gridCol w:w="2900"/>
        <w:gridCol w:w="2900"/>
        <w:gridCol w:w="3396"/>
      </w:tblGrid>
      <w:tr w:rsidR="001071BE">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Arial" w:hAnsi="Arial" w:cs="Arial"/>
                <w:color w:val="000000"/>
                <w:sz w:val="20"/>
                <w:szCs w:val="20"/>
              </w:rPr>
            </w:pPr>
            <w:r>
              <w:rPr>
                <w:rFonts w:ascii="MingLiU" w:hAnsi="MingLiU" w:cs="Arial" w:hint="eastAsia"/>
                <w:lang w:eastAsia="zh-CN"/>
              </w:rPr>
              <w:t>支出功能</w:t>
            </w:r>
            <w:r>
              <w:rPr>
                <w:rFonts w:ascii="MingLiU" w:eastAsia="MingLiU" w:hAnsi="MingLiU" w:cs="Arial" w:hint="eastAsia"/>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Arial" w:hAnsi="Arial" w:cs="Arial"/>
                <w:color w:val="000000"/>
                <w:sz w:val="20"/>
                <w:szCs w:val="20"/>
              </w:rPr>
            </w:pPr>
            <w:proofErr w:type="spellStart"/>
            <w:r>
              <w:rPr>
                <w:rFonts w:ascii="MingLiU" w:eastAsia="MingLiU" w:hAnsi="MingLiU" w:cs="Arial" w:hint="eastAsia"/>
              </w:rPr>
              <w:t>合计</w:t>
            </w:r>
            <w:proofErr w:type="spellEnd"/>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Arial" w:hAnsi="Arial" w:cs="Arial"/>
                <w:color w:val="000000"/>
                <w:sz w:val="20"/>
                <w:szCs w:val="20"/>
              </w:rPr>
            </w:pPr>
            <w:proofErr w:type="spellStart"/>
            <w:r>
              <w:rPr>
                <w:rFonts w:ascii="MingLiU" w:eastAsia="MingLiU" w:hAnsi="MingLiU" w:cs="Arial" w:hint="eastAsia"/>
              </w:rPr>
              <w:t>基本支出</w:t>
            </w:r>
            <w:proofErr w:type="spellEnd"/>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Arial" w:hAnsi="Arial" w:cs="Arial"/>
                <w:color w:val="000000"/>
                <w:sz w:val="20"/>
                <w:szCs w:val="20"/>
              </w:rPr>
            </w:pPr>
            <w:proofErr w:type="spellStart"/>
            <w:r>
              <w:rPr>
                <w:rFonts w:ascii="MingLiU" w:eastAsia="MingLiU" w:hAnsi="MingLiU" w:cs="Arial" w:hint="eastAsia"/>
              </w:rPr>
              <w:t>项目支出</w:t>
            </w:r>
            <w:proofErr w:type="spellEnd"/>
          </w:p>
        </w:tc>
      </w:tr>
      <w:tr w:rsidR="001071BE">
        <w:trPr>
          <w:trHeight w:val="300"/>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jc w:val="center"/>
              <w:rPr>
                <w:rFonts w:ascii="MingLiU" w:eastAsia="MingLiU" w:hAnsi="MingLiU" w:cs="Arial"/>
              </w:rPr>
            </w:pPr>
            <w:proofErr w:type="spellStart"/>
            <w:r>
              <w:rPr>
                <w:rFonts w:ascii="MingLiU" w:eastAsia="MingLiU" w:hAnsi="MingLiU" w:cs="Arial" w:hint="eastAsia"/>
              </w:rPr>
              <w:t>科目编码</w:t>
            </w:r>
            <w:proofErr w:type="spellEnd"/>
          </w:p>
        </w:tc>
        <w:tc>
          <w:tcPr>
            <w:tcW w:w="3000" w:type="dxa"/>
            <w:tcBorders>
              <w:top w:val="nil"/>
              <w:left w:val="nil"/>
              <w:bottom w:val="single" w:sz="4" w:space="0" w:color="auto"/>
              <w:right w:val="single" w:sz="4" w:space="0" w:color="auto"/>
            </w:tcBorders>
            <w:vAlign w:val="center"/>
          </w:tcPr>
          <w:p w:rsidR="001071BE" w:rsidRDefault="00C80E2E">
            <w:pPr>
              <w:jc w:val="center"/>
              <w:rPr>
                <w:rFonts w:ascii="Arial" w:hAnsi="Arial" w:cs="Arial"/>
                <w:color w:val="000000"/>
                <w:sz w:val="20"/>
                <w:szCs w:val="20"/>
              </w:rPr>
            </w:pPr>
            <w:proofErr w:type="spellStart"/>
            <w:r>
              <w:rPr>
                <w:rFonts w:ascii="MingLiU" w:eastAsia="MingLiU" w:hAnsi="MingLiU" w:cs="Arial" w:hint="eastAsia"/>
              </w:rPr>
              <w:t>科目名称</w:t>
            </w:r>
            <w:proofErr w:type="spellEnd"/>
          </w:p>
        </w:tc>
        <w:tc>
          <w:tcPr>
            <w:tcW w:w="290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Arial" w:hAnsi="Arial" w:cs="Arial"/>
                <w:color w:val="00000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Arial" w:hAnsi="Arial" w:cs="Arial"/>
                <w:color w:val="00000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Arial" w:hAnsi="Arial" w:cs="Arial"/>
                <w:color w:val="000000"/>
                <w:sz w:val="20"/>
                <w:szCs w:val="20"/>
              </w:rPr>
            </w:pPr>
          </w:p>
        </w:tc>
      </w:tr>
      <w:tr w:rsidR="001071BE">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1071BE" w:rsidRDefault="00C80E2E">
            <w:pPr>
              <w:jc w:val="center"/>
              <w:rPr>
                <w:rFonts w:ascii="Arial" w:hAnsi="Arial" w:cs="Arial"/>
                <w:color w:val="000000"/>
                <w:sz w:val="20"/>
                <w:szCs w:val="20"/>
              </w:rPr>
            </w:pPr>
            <w:proofErr w:type="spellStart"/>
            <w:r>
              <w:rPr>
                <w:rFonts w:ascii="MingLiU" w:eastAsia="MingLiU" w:hAnsi="MingLiU" w:cs="Arial" w:hint="eastAsia"/>
                <w:b/>
                <w:bCs/>
                <w:sz w:val="18"/>
                <w:szCs w:val="18"/>
              </w:rPr>
              <w:t>栏次</w:t>
            </w:r>
            <w:proofErr w:type="spellEnd"/>
          </w:p>
        </w:tc>
        <w:tc>
          <w:tcPr>
            <w:tcW w:w="2900"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rPr>
            </w:pPr>
            <w:r>
              <w:rPr>
                <w:rFonts w:ascii="Arial" w:hAnsi="Arial" w:cs="Arial"/>
                <w:color w:val="000000"/>
                <w:sz w:val="20"/>
                <w:szCs w:val="20"/>
              </w:rPr>
              <w:t>1</w:t>
            </w:r>
          </w:p>
        </w:tc>
        <w:tc>
          <w:tcPr>
            <w:tcW w:w="2900"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rPr>
            </w:pPr>
            <w:r>
              <w:rPr>
                <w:rFonts w:ascii="Arial" w:hAnsi="Arial" w:cs="Arial"/>
                <w:color w:val="000000"/>
                <w:sz w:val="20"/>
                <w:szCs w:val="20"/>
              </w:rPr>
              <w:t>2</w:t>
            </w:r>
          </w:p>
        </w:tc>
        <w:tc>
          <w:tcPr>
            <w:tcW w:w="3396"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rPr>
            </w:pPr>
            <w:r>
              <w:rPr>
                <w:rFonts w:ascii="Arial" w:hAnsi="Arial" w:cs="Arial"/>
                <w:color w:val="000000"/>
                <w:sz w:val="20"/>
                <w:szCs w:val="20"/>
              </w:rPr>
              <w:t>3</w:t>
            </w:r>
          </w:p>
        </w:tc>
      </w:tr>
      <w:tr w:rsidR="001071BE">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1071BE" w:rsidRDefault="00C80E2E">
            <w:pPr>
              <w:jc w:val="center"/>
              <w:rPr>
                <w:rFonts w:ascii="Arial" w:hAnsi="Arial" w:cs="Arial"/>
                <w:color w:val="000000"/>
                <w:sz w:val="20"/>
                <w:szCs w:val="20"/>
              </w:rPr>
            </w:pPr>
            <w:proofErr w:type="spellStart"/>
            <w:r>
              <w:rPr>
                <w:rFonts w:ascii="MingLiU" w:eastAsia="MingLiU" w:hAnsi="MingLiU" w:cs="Arial" w:hint="eastAsia"/>
              </w:rPr>
              <w:t>合计</w:t>
            </w:r>
            <w:proofErr w:type="spellEnd"/>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916.35</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869.62</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46.73</w:t>
            </w:r>
          </w:p>
        </w:tc>
      </w:tr>
      <w:tr w:rsidR="001071BE">
        <w:trPr>
          <w:trHeight w:val="288"/>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lastRenderedPageBreak/>
              <w:t>201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一般公共服务支出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751.49</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704.76</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46.73</w:t>
            </w:r>
          </w:p>
        </w:tc>
      </w:tr>
      <w:tr w:rsidR="001071BE">
        <w:trPr>
          <w:trHeight w:val="288"/>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lang w:eastAsia="zh-CN"/>
              </w:rPr>
            </w:pPr>
            <w:r>
              <w:rPr>
                <w:rFonts w:ascii="宋体" w:hAnsi="宋体" w:cs="宋体" w:hint="eastAsia"/>
                <w:color w:val="000000"/>
                <w:lang w:eastAsia="zh-CN"/>
              </w:rPr>
              <w:t>政府办公厅（室）及相关机构事务</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749.23</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702.50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46.73</w:t>
            </w:r>
          </w:p>
        </w:tc>
      </w:tr>
      <w:tr w:rsidR="001071BE">
        <w:trPr>
          <w:trHeight w:val="288"/>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宋体" w:hAnsi="宋体" w:cs="Arial"/>
                <w:color w:val="000000"/>
              </w:rPr>
            </w:pPr>
            <w:r>
              <w:rPr>
                <w:rFonts w:ascii="宋体" w:hAnsi="宋体" w:cs="宋体" w:hint="eastAsia"/>
                <w:color w:val="000000"/>
                <w:lang w:eastAsia="zh-CN"/>
              </w:rPr>
              <w:t>2010301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行政运行</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626.21</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620.94</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5.27</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2010302</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一般行政管理事务</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89.15</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47.70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41.46</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2010350</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事业运行</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33.87</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33.87</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20132</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组织事务</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2.26</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2.26</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2013299</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其他组织事务支出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2.26</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2.26</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208</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社会保障和就业支出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85.75</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85.75</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20805</w:t>
            </w:r>
          </w:p>
        </w:tc>
        <w:tc>
          <w:tcPr>
            <w:tcW w:w="3000" w:type="dxa"/>
            <w:tcBorders>
              <w:top w:val="single" w:sz="4" w:space="0" w:color="auto"/>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行政事业单位离退休</w:t>
            </w:r>
          </w:p>
        </w:tc>
        <w:tc>
          <w:tcPr>
            <w:tcW w:w="2900" w:type="dxa"/>
            <w:tcBorders>
              <w:top w:val="single" w:sz="4" w:space="0" w:color="auto"/>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70.35</w:t>
            </w:r>
          </w:p>
        </w:tc>
        <w:tc>
          <w:tcPr>
            <w:tcW w:w="2900" w:type="dxa"/>
            <w:tcBorders>
              <w:top w:val="single" w:sz="4" w:space="0" w:color="auto"/>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70.35</w:t>
            </w:r>
          </w:p>
        </w:tc>
        <w:tc>
          <w:tcPr>
            <w:tcW w:w="3396" w:type="dxa"/>
            <w:tcBorders>
              <w:top w:val="single" w:sz="4" w:space="0" w:color="auto"/>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2080501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lang w:eastAsia="zh-CN"/>
              </w:rPr>
            </w:pPr>
            <w:r>
              <w:rPr>
                <w:rFonts w:ascii="宋体" w:hAnsi="宋体" w:cs="宋体" w:hint="eastAsia"/>
                <w:color w:val="000000"/>
                <w:lang w:eastAsia="zh-CN"/>
              </w:rPr>
              <w:t xml:space="preserve">  归口管理的行政单位离退休</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0.05</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0.05</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2080505</w:t>
            </w:r>
          </w:p>
        </w:tc>
        <w:tc>
          <w:tcPr>
            <w:tcW w:w="3000" w:type="dxa"/>
            <w:tcBorders>
              <w:top w:val="single" w:sz="4" w:space="0" w:color="auto"/>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lang w:eastAsia="zh-CN"/>
              </w:rPr>
            </w:pPr>
            <w:r>
              <w:rPr>
                <w:rFonts w:ascii="宋体" w:hAnsi="宋体" w:cs="宋体" w:hint="eastAsia"/>
                <w:color w:val="000000"/>
                <w:lang w:eastAsia="zh-CN"/>
              </w:rPr>
              <w:t xml:space="preserve">  机关事业单位基本养老保险缴费支出</w:t>
            </w:r>
          </w:p>
        </w:tc>
        <w:tc>
          <w:tcPr>
            <w:tcW w:w="2900" w:type="dxa"/>
            <w:tcBorders>
              <w:top w:val="single" w:sz="4" w:space="0" w:color="auto"/>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41.89</w:t>
            </w:r>
          </w:p>
        </w:tc>
        <w:tc>
          <w:tcPr>
            <w:tcW w:w="2900" w:type="dxa"/>
            <w:tcBorders>
              <w:top w:val="single" w:sz="4" w:space="0" w:color="auto"/>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41.89</w:t>
            </w:r>
          </w:p>
        </w:tc>
        <w:tc>
          <w:tcPr>
            <w:tcW w:w="3396" w:type="dxa"/>
            <w:tcBorders>
              <w:top w:val="single" w:sz="4" w:space="0" w:color="auto"/>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2080599</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lang w:eastAsia="zh-CN"/>
              </w:rPr>
            </w:pPr>
            <w:r>
              <w:rPr>
                <w:rFonts w:ascii="宋体" w:hAnsi="宋体" w:cs="宋体" w:hint="eastAsia"/>
                <w:color w:val="000000"/>
                <w:lang w:eastAsia="zh-CN"/>
              </w:rPr>
              <w:t xml:space="preserve">  其他行政事业单位离退休支出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28.41</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28.41</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20808</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抚恤</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15.40</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15.40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lastRenderedPageBreak/>
              <w:t>2080801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死亡抚恤</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15.40</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15.40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210</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lang w:eastAsia="zh-CN"/>
              </w:rPr>
            </w:pPr>
            <w:r>
              <w:rPr>
                <w:rFonts w:ascii="宋体" w:hAnsi="宋体" w:cs="宋体" w:hint="eastAsia"/>
                <w:color w:val="000000"/>
                <w:lang w:eastAsia="zh-CN"/>
              </w:rPr>
              <w:t>医疗卫生与计划生育支出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48.50</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48.50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21011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行政事业单位医疗</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48.50</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48.50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2101101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行政单位医疗</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19.40</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19.40</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2101103</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公务员医疗补助</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29.11</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29.11</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213</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农林水支出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0.19</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0.19</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21301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农业</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0.19</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0.19</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2130108</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 xml:space="preserve">  病虫害控制</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0.19</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0.19</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nil"/>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221</w:t>
            </w:r>
          </w:p>
        </w:tc>
        <w:tc>
          <w:tcPr>
            <w:tcW w:w="3000" w:type="dxa"/>
            <w:tcBorders>
              <w:top w:val="nil"/>
              <w:left w:val="nil"/>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住房保障支出</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30.41</w:t>
            </w:r>
          </w:p>
        </w:tc>
        <w:tc>
          <w:tcPr>
            <w:tcW w:w="2900"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30.41</w:t>
            </w:r>
          </w:p>
        </w:tc>
        <w:tc>
          <w:tcPr>
            <w:tcW w:w="3396" w:type="dxa"/>
            <w:tcBorders>
              <w:top w:val="nil"/>
              <w:left w:val="nil"/>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Arial" w:hAnsi="Arial" w:cs="Arial"/>
                <w:color w:val="000000"/>
                <w:sz w:val="20"/>
                <w:szCs w:val="20"/>
              </w:rPr>
            </w:pPr>
            <w:r>
              <w:rPr>
                <w:rFonts w:ascii="宋体" w:hAnsi="宋体" w:cs="宋体" w:hint="eastAsia"/>
                <w:color w:val="000000"/>
                <w:lang w:eastAsia="zh-CN"/>
              </w:rPr>
              <w:t>22102</w:t>
            </w:r>
          </w:p>
        </w:tc>
        <w:tc>
          <w:tcPr>
            <w:tcW w:w="3000" w:type="dxa"/>
            <w:tcBorders>
              <w:top w:val="single" w:sz="4" w:space="0" w:color="auto"/>
              <w:left w:val="single" w:sz="4" w:space="0" w:color="auto"/>
              <w:bottom w:val="single" w:sz="4" w:space="0" w:color="auto"/>
              <w:right w:val="single" w:sz="4" w:space="0" w:color="auto"/>
            </w:tcBorders>
            <w:vAlign w:val="center"/>
          </w:tcPr>
          <w:p w:rsidR="001071BE" w:rsidRDefault="00C80E2E">
            <w:pPr>
              <w:jc w:val="both"/>
              <w:textAlignment w:val="center"/>
              <w:rPr>
                <w:rFonts w:ascii="Arial" w:hAnsi="Arial" w:cs="Arial"/>
                <w:color w:val="000000"/>
                <w:sz w:val="20"/>
                <w:szCs w:val="20"/>
              </w:rPr>
            </w:pPr>
            <w:r>
              <w:rPr>
                <w:rFonts w:ascii="宋体" w:hAnsi="宋体" w:cs="宋体" w:hint="eastAsia"/>
                <w:color w:val="000000"/>
                <w:lang w:eastAsia="zh-CN"/>
              </w:rPr>
              <w:t>住房改革支出</w:t>
            </w:r>
          </w:p>
        </w:tc>
        <w:tc>
          <w:tcPr>
            <w:tcW w:w="290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30.41</w:t>
            </w:r>
          </w:p>
        </w:tc>
        <w:tc>
          <w:tcPr>
            <w:tcW w:w="290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30.41</w:t>
            </w:r>
          </w:p>
        </w:tc>
        <w:tc>
          <w:tcPr>
            <w:tcW w:w="3396"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r w:rsidR="001071BE">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1071BE" w:rsidRDefault="00C80E2E">
            <w:pPr>
              <w:textAlignment w:val="center"/>
              <w:rPr>
                <w:rFonts w:ascii="宋体" w:hAnsi="宋体" w:cs="宋体"/>
                <w:color w:val="000000"/>
                <w:lang w:eastAsia="zh-CN"/>
              </w:rPr>
            </w:pPr>
            <w:r>
              <w:rPr>
                <w:rFonts w:ascii="宋体" w:hAnsi="宋体" w:cs="宋体" w:hint="eastAsia"/>
                <w:color w:val="000000"/>
                <w:lang w:eastAsia="zh-CN"/>
              </w:rPr>
              <w:t>2210201</w:t>
            </w:r>
          </w:p>
        </w:tc>
        <w:tc>
          <w:tcPr>
            <w:tcW w:w="3000" w:type="dxa"/>
            <w:tcBorders>
              <w:top w:val="single" w:sz="4" w:space="0" w:color="auto"/>
              <w:left w:val="single" w:sz="4" w:space="0" w:color="auto"/>
              <w:bottom w:val="single" w:sz="4" w:space="0" w:color="auto"/>
              <w:right w:val="single" w:sz="4" w:space="0" w:color="auto"/>
            </w:tcBorders>
            <w:vAlign w:val="center"/>
          </w:tcPr>
          <w:p w:rsidR="001071BE" w:rsidRDefault="00C80E2E">
            <w:pPr>
              <w:jc w:val="both"/>
              <w:textAlignment w:val="center"/>
              <w:rPr>
                <w:rFonts w:ascii="宋体" w:hAnsi="宋体" w:cs="宋体"/>
                <w:color w:val="000000"/>
                <w:lang w:eastAsia="zh-CN"/>
              </w:rPr>
            </w:pPr>
            <w:r>
              <w:rPr>
                <w:rFonts w:ascii="宋体" w:hAnsi="宋体" w:cs="宋体" w:hint="eastAsia"/>
                <w:color w:val="000000"/>
                <w:lang w:eastAsia="zh-CN"/>
              </w:rPr>
              <w:t xml:space="preserve"> 住房公积金</w:t>
            </w:r>
          </w:p>
        </w:tc>
        <w:tc>
          <w:tcPr>
            <w:tcW w:w="290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宋体"/>
                <w:color w:val="000000"/>
                <w:lang w:eastAsia="zh-CN"/>
              </w:rPr>
            </w:pPr>
            <w:r>
              <w:rPr>
                <w:rFonts w:ascii="宋体" w:hAnsi="宋体" w:cs="宋体" w:hint="eastAsia"/>
                <w:color w:val="000000"/>
                <w:lang w:eastAsia="zh-CN"/>
              </w:rPr>
              <w:t>30.41</w:t>
            </w:r>
          </w:p>
        </w:tc>
        <w:tc>
          <w:tcPr>
            <w:tcW w:w="2900"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宋体" w:hAnsi="宋体" w:cs="宋体"/>
                <w:color w:val="000000"/>
                <w:lang w:eastAsia="zh-CN"/>
              </w:rPr>
            </w:pPr>
            <w:r>
              <w:rPr>
                <w:rFonts w:ascii="宋体" w:hAnsi="宋体" w:cs="宋体" w:hint="eastAsia"/>
                <w:color w:val="000000"/>
                <w:lang w:eastAsia="zh-CN"/>
              </w:rPr>
              <w:t>30.41</w:t>
            </w:r>
          </w:p>
        </w:tc>
        <w:tc>
          <w:tcPr>
            <w:tcW w:w="3396" w:type="dxa"/>
            <w:tcBorders>
              <w:top w:val="single" w:sz="4" w:space="0" w:color="auto"/>
              <w:left w:val="single" w:sz="4" w:space="0" w:color="auto"/>
              <w:bottom w:val="single" w:sz="4" w:space="0" w:color="auto"/>
              <w:right w:val="single" w:sz="4" w:space="0" w:color="auto"/>
            </w:tcBorders>
            <w:vAlign w:val="center"/>
          </w:tcPr>
          <w:p w:rsidR="001071BE" w:rsidRDefault="00C80E2E">
            <w:pPr>
              <w:jc w:val="center"/>
              <w:textAlignment w:val="center"/>
              <w:rPr>
                <w:rFonts w:ascii="Arial" w:hAnsi="Arial" w:cs="Arial"/>
                <w:color w:val="000000"/>
                <w:sz w:val="20"/>
                <w:szCs w:val="20"/>
              </w:rPr>
            </w:pPr>
            <w:r>
              <w:rPr>
                <w:rFonts w:ascii="宋体" w:hAnsi="宋体" w:cs="宋体" w:hint="eastAsia"/>
                <w:color w:val="000000"/>
                <w:lang w:eastAsia="zh-CN"/>
              </w:rPr>
              <w:t>0.00</w:t>
            </w:r>
          </w:p>
        </w:tc>
      </w:tr>
    </w:tbl>
    <w:p w:rsidR="001071BE" w:rsidRDefault="001071BE"/>
    <w:p w:rsidR="001071BE" w:rsidRDefault="00C80E2E">
      <w:pPr>
        <w:rPr>
          <w:lang w:eastAsia="zh-CN"/>
        </w:rPr>
      </w:pPr>
      <w:r>
        <w:rPr>
          <w:rFonts w:hint="eastAsia"/>
          <w:lang w:eastAsia="zh-CN"/>
        </w:rPr>
        <w:t>注：本表反映部门本年度一般公共预算财政拨款实际支出情况。</w:t>
      </w:r>
    </w:p>
    <w:p w:rsidR="001071BE" w:rsidRDefault="001071BE">
      <w:pPr>
        <w:rPr>
          <w:lang w:eastAsia="zh-CN"/>
        </w:rPr>
      </w:pPr>
    </w:p>
    <w:p w:rsidR="001071BE" w:rsidRDefault="001071BE">
      <w:pPr>
        <w:rPr>
          <w:lang w:eastAsia="zh-CN"/>
        </w:rPr>
      </w:pPr>
    </w:p>
    <w:p w:rsidR="001071BE" w:rsidRDefault="001071BE">
      <w:pPr>
        <w:rPr>
          <w:lang w:eastAsia="zh-CN"/>
        </w:rPr>
      </w:pPr>
    </w:p>
    <w:p w:rsidR="001071BE" w:rsidRDefault="001071BE">
      <w:pPr>
        <w:rPr>
          <w:lang w:eastAsia="zh-CN"/>
        </w:rPr>
        <w:sectPr w:rsidR="001071BE">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1071BE" w:rsidRDefault="00C80E2E">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lastRenderedPageBreak/>
        <w:t>表六</w:t>
      </w:r>
      <w:r>
        <w:rPr>
          <w:rFonts w:ascii="方正小标宋简体" w:eastAsia="方正小标宋简体" w:hAnsi="宋体" w:cs="宋体" w:hint="eastAsia"/>
          <w:color w:val="000000"/>
          <w:sz w:val="36"/>
          <w:szCs w:val="36"/>
          <w:lang w:eastAsia="zh-CN"/>
        </w:rPr>
        <w:t>：</w:t>
      </w:r>
      <w:r>
        <w:rPr>
          <w:rFonts w:ascii="方正小标宋简体" w:eastAsia="方正小标宋简体" w:hint="eastAsia"/>
          <w:color w:val="000000"/>
          <w:sz w:val="36"/>
          <w:szCs w:val="36"/>
          <w:lang w:eastAsia="zh-CN"/>
        </w:rPr>
        <w:t>一般</w:t>
      </w:r>
      <w:r>
        <w:rPr>
          <w:rFonts w:ascii="方正小标宋简体" w:eastAsia="方正小标宋简体" w:hAnsi="宋体" w:cs="宋体" w:hint="eastAsia"/>
          <w:color w:val="000000"/>
          <w:sz w:val="36"/>
          <w:szCs w:val="36"/>
          <w:lang w:eastAsia="zh-CN"/>
        </w:rPr>
        <w:t>公共预算财政拨</w:t>
      </w:r>
      <w:r>
        <w:rPr>
          <w:rFonts w:ascii="方正小标宋简体" w:eastAsia="方正小标宋简体" w:hAnsi="宋体" w:cs="宋体" w:hint="eastAsia"/>
          <w:sz w:val="36"/>
          <w:szCs w:val="36"/>
          <w:lang w:eastAsia="zh-CN"/>
        </w:rPr>
        <w:t>款基本支出决算表</w:t>
      </w:r>
    </w:p>
    <w:p w:rsidR="001071BE" w:rsidRDefault="00C80E2E">
      <w:pPr>
        <w:ind w:right="330"/>
        <w:jc w:val="right"/>
        <w:rPr>
          <w:rFonts w:ascii="宋体" w:hAnsi="宋体" w:cs="宋体"/>
        </w:rPr>
      </w:pPr>
      <w:r>
        <w:rPr>
          <w:rFonts w:ascii="宋体" w:hAnsi="宋体" w:cs="宋体" w:hint="eastAsia"/>
          <w:lang w:eastAsia="zh-CN"/>
        </w:rPr>
        <w:t xml:space="preserve">    </w:t>
      </w:r>
      <w:proofErr w:type="spellStart"/>
      <w:r>
        <w:rPr>
          <w:rFonts w:ascii="宋体" w:hAnsi="宋体" w:cs="宋体" w:hint="eastAsia"/>
        </w:rPr>
        <w:t>单位：万元</w:t>
      </w:r>
      <w:proofErr w:type="spellEnd"/>
    </w:p>
    <w:tbl>
      <w:tblPr>
        <w:tblW w:w="9151" w:type="dxa"/>
        <w:tblInd w:w="93" w:type="dxa"/>
        <w:tblLayout w:type="fixed"/>
        <w:tblLook w:val="04A0"/>
      </w:tblPr>
      <w:tblGrid>
        <w:gridCol w:w="916"/>
        <w:gridCol w:w="2603"/>
        <w:gridCol w:w="1468"/>
        <w:gridCol w:w="849"/>
        <w:gridCol w:w="1802"/>
        <w:gridCol w:w="1513"/>
      </w:tblGrid>
      <w:tr w:rsidR="001071BE">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lang w:eastAsia="zh-CN"/>
              </w:rPr>
              <w:t>人员经费</w:t>
            </w:r>
          </w:p>
        </w:tc>
        <w:tc>
          <w:tcPr>
            <w:tcW w:w="4164" w:type="dxa"/>
            <w:gridSpan w:val="3"/>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lang w:eastAsia="zh-CN"/>
              </w:rPr>
              <w:t>公用经费</w:t>
            </w:r>
          </w:p>
        </w:tc>
      </w:tr>
      <w:tr w:rsidR="001071BE">
        <w:trPr>
          <w:trHeight w:val="312"/>
        </w:trPr>
        <w:tc>
          <w:tcPr>
            <w:tcW w:w="916" w:type="dxa"/>
            <w:tcBorders>
              <w:top w:val="nil"/>
              <w:left w:val="single" w:sz="4" w:space="0" w:color="auto"/>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lang w:eastAsia="zh-CN"/>
              </w:rPr>
              <w:t>经济分类科目编码</w:t>
            </w:r>
          </w:p>
        </w:tc>
        <w:tc>
          <w:tcPr>
            <w:tcW w:w="260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lang w:eastAsia="zh-CN"/>
              </w:rPr>
              <w:t>科目名称</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金额</w:t>
            </w:r>
          </w:p>
        </w:tc>
        <w:tc>
          <w:tcPr>
            <w:tcW w:w="849"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lang w:eastAsia="zh-CN"/>
              </w:rPr>
              <w:t>经济分类科目编码</w:t>
            </w:r>
          </w:p>
        </w:tc>
        <w:tc>
          <w:tcPr>
            <w:tcW w:w="1802"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lang w:eastAsia="zh-CN"/>
              </w:rPr>
              <w:t>科目名称</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lang w:eastAsia="zh-CN"/>
              </w:rPr>
              <w:t>金额</w:t>
            </w:r>
          </w:p>
        </w:tc>
      </w:tr>
      <w:tr w:rsidR="001071BE">
        <w:trPr>
          <w:trHeight w:val="264"/>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301</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proofErr w:type="spellStart"/>
            <w:r>
              <w:rPr>
                <w:rFonts w:ascii="宋体" w:hAnsi="宋体" w:cs="Arial" w:hint="eastAsia"/>
                <w:color w:val="000000"/>
              </w:rPr>
              <w:t>工资福利支出</w:t>
            </w:r>
            <w:proofErr w:type="spellEnd"/>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485.61</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商品和服务支出</w:t>
            </w:r>
            <w:r>
              <w:rPr>
                <w:rFonts w:ascii="宋体" w:hAnsi="宋体" w:cs="Arial"/>
                <w:color w:val="000000"/>
              </w:rPr>
              <w:t xml:space="preserve">　</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191.48</w:t>
            </w:r>
          </w:p>
        </w:tc>
      </w:tr>
      <w:tr w:rsidR="001071BE">
        <w:trPr>
          <w:trHeight w:val="264"/>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30101</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基本工资</w:t>
            </w:r>
            <w:proofErr w:type="spellEnd"/>
          </w:p>
        </w:tc>
        <w:tc>
          <w:tcPr>
            <w:tcW w:w="146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rPr>
              <w:t>156.89</w:t>
            </w:r>
          </w:p>
        </w:tc>
        <w:tc>
          <w:tcPr>
            <w:tcW w:w="849"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30201</w:t>
            </w:r>
          </w:p>
        </w:tc>
        <w:tc>
          <w:tcPr>
            <w:tcW w:w="180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办公费</w:t>
            </w:r>
            <w:r>
              <w:rPr>
                <w:rFonts w:ascii="宋体" w:hAnsi="宋体" w:cs="Arial" w:hint="eastAsia"/>
                <w:color w:val="000000"/>
              </w:rPr>
              <w:t xml:space="preserve">　</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3.21</w:t>
            </w:r>
          </w:p>
        </w:tc>
      </w:tr>
      <w:tr w:rsidR="001071BE">
        <w:trPr>
          <w:trHeight w:val="264"/>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30102</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津贴补贴</w:t>
            </w:r>
            <w:proofErr w:type="spellEnd"/>
          </w:p>
        </w:tc>
        <w:tc>
          <w:tcPr>
            <w:tcW w:w="146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rPr>
              <w:t>101.67</w:t>
            </w:r>
          </w:p>
        </w:tc>
        <w:tc>
          <w:tcPr>
            <w:tcW w:w="849"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30202</w:t>
            </w:r>
          </w:p>
        </w:tc>
        <w:tc>
          <w:tcPr>
            <w:tcW w:w="180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印刷费</w:t>
            </w:r>
            <w:r>
              <w:rPr>
                <w:rFonts w:ascii="宋体" w:hAnsi="宋体" w:cs="Arial" w:hint="eastAsia"/>
                <w:color w:val="000000"/>
              </w:rPr>
              <w:t xml:space="preserve">　</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5.21</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30103</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 xml:space="preserve">  奖金  </w:t>
            </w:r>
            <w:r>
              <w:rPr>
                <w:rFonts w:ascii="宋体" w:hAnsi="宋体" w:cs="Arial"/>
                <w:color w:val="000000"/>
              </w:rPr>
              <w:t xml:space="preserve">　</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37.05</w:t>
            </w:r>
          </w:p>
        </w:tc>
        <w:tc>
          <w:tcPr>
            <w:tcW w:w="849"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30305</w:t>
            </w:r>
          </w:p>
        </w:tc>
        <w:tc>
          <w:tcPr>
            <w:tcW w:w="180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水费</w:t>
            </w:r>
            <w:r>
              <w:rPr>
                <w:rFonts w:ascii="宋体" w:hAnsi="宋体" w:cs="Arial" w:hint="eastAsia"/>
                <w:color w:val="000000"/>
              </w:rPr>
              <w:t xml:space="preserve">　</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0.06</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30104</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其他社会保障缴费</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11.30</w:t>
            </w:r>
          </w:p>
        </w:tc>
        <w:tc>
          <w:tcPr>
            <w:tcW w:w="849"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30306</w:t>
            </w:r>
          </w:p>
        </w:tc>
        <w:tc>
          <w:tcPr>
            <w:tcW w:w="1802" w:type="dxa"/>
            <w:tcBorders>
              <w:top w:val="nil"/>
              <w:left w:val="nil"/>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电费</w:t>
            </w:r>
            <w:r>
              <w:rPr>
                <w:rFonts w:ascii="宋体" w:hAnsi="宋体" w:cs="Arial" w:hint="eastAsia"/>
                <w:color w:val="000000"/>
              </w:rPr>
              <w:t xml:space="preserve">　</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rPr>
              <w:t>6.5</w:t>
            </w:r>
            <w:r>
              <w:rPr>
                <w:rFonts w:ascii="宋体" w:hAnsi="宋体" w:cs="Arial" w:hint="eastAsia"/>
                <w:color w:val="000000"/>
                <w:lang w:eastAsia="zh-CN"/>
              </w:rPr>
              <w:t>0</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30110</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职工基本医疗保险缴费</w:t>
            </w:r>
          </w:p>
        </w:tc>
        <w:tc>
          <w:tcPr>
            <w:tcW w:w="146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lang w:eastAsia="zh-CN"/>
              </w:rPr>
            </w:pPr>
            <w:r>
              <w:rPr>
                <w:rFonts w:ascii="宋体" w:hAnsi="宋体" w:cs="Arial" w:hint="eastAsia"/>
                <w:color w:val="000000"/>
                <w:lang w:eastAsia="zh-CN"/>
              </w:rPr>
              <w:t>19.40</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30307</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邮电费</w:t>
            </w:r>
            <w:r>
              <w:rPr>
                <w:rFonts w:ascii="宋体" w:hAnsi="宋体" w:cs="Arial"/>
                <w:color w:val="000000"/>
              </w:rPr>
              <w:t xml:space="preserve">　</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rPr>
              <w:t>12.46</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30107</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绩效工资</w:t>
            </w:r>
          </w:p>
        </w:tc>
        <w:tc>
          <w:tcPr>
            <w:tcW w:w="146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rPr>
              <w:t>5.29</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30308</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取暖费</w:t>
            </w:r>
            <w:r>
              <w:rPr>
                <w:rFonts w:ascii="宋体" w:hAnsi="宋体" w:cs="Arial"/>
                <w:color w:val="000000"/>
              </w:rPr>
              <w:t xml:space="preserve">　</w:t>
            </w:r>
          </w:p>
        </w:tc>
        <w:tc>
          <w:tcPr>
            <w:tcW w:w="1513"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lang w:eastAsia="zh-CN"/>
              </w:rPr>
              <w:t>0.00</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 xml:space="preserve"> 30108</w:t>
            </w:r>
          </w:p>
        </w:tc>
        <w:tc>
          <w:tcPr>
            <w:tcW w:w="2603" w:type="dxa"/>
            <w:tcBorders>
              <w:top w:val="nil"/>
              <w:left w:val="nil"/>
              <w:bottom w:val="single" w:sz="4" w:space="0" w:color="auto"/>
              <w:right w:val="single" w:sz="4" w:space="0" w:color="auto"/>
            </w:tcBorders>
            <w:vAlign w:val="bottom"/>
          </w:tcPr>
          <w:p w:rsidR="001071BE" w:rsidRDefault="00C80E2E">
            <w:pPr>
              <w:ind w:firstLineChars="200" w:firstLine="440"/>
              <w:rPr>
                <w:rFonts w:ascii="宋体" w:hAnsi="宋体" w:cs="Arial"/>
                <w:color w:val="000000"/>
                <w:lang w:eastAsia="zh-CN"/>
              </w:rPr>
            </w:pPr>
            <w:r>
              <w:rPr>
                <w:rFonts w:ascii="宋体" w:hAnsi="宋体" w:cs="Arial" w:hint="eastAsia"/>
                <w:color w:val="000000"/>
                <w:lang w:eastAsia="zh-CN"/>
              </w:rPr>
              <w:t>机关事业单位基本养老保险缴费</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74.27</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30211</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差旅费</w:t>
            </w:r>
          </w:p>
        </w:tc>
        <w:tc>
          <w:tcPr>
            <w:tcW w:w="1513"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lang w:eastAsia="zh-CN"/>
              </w:rPr>
            </w:pPr>
            <w:r>
              <w:rPr>
                <w:rFonts w:ascii="宋体" w:hAnsi="宋体" w:cs="Arial" w:hint="eastAsia"/>
                <w:color w:val="000000"/>
              </w:rPr>
              <w:t>40.</w:t>
            </w:r>
            <w:r>
              <w:rPr>
                <w:rFonts w:ascii="宋体" w:hAnsi="宋体" w:cs="Arial" w:hint="eastAsia"/>
                <w:color w:val="000000"/>
                <w:lang w:eastAsia="zh-CN"/>
              </w:rPr>
              <w:t>28</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30109</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职业年金缴费</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6.73</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30212</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因公出国境费用</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0.00</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30199</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其他工资福利支出</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13.49</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30213</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维修（护）费</w:t>
            </w:r>
            <w:proofErr w:type="spellEnd"/>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7.76</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30111</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proofErr w:type="spellStart"/>
            <w:r>
              <w:rPr>
                <w:rFonts w:ascii="宋体" w:hAnsi="宋体" w:cs="Arial" w:hint="eastAsia"/>
                <w:color w:val="000000"/>
              </w:rPr>
              <w:t>公务员医疗补助缴费</w:t>
            </w:r>
            <w:proofErr w:type="spellEnd"/>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29.11</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30215</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rPr>
              <w:t xml:space="preserve"> </w:t>
            </w:r>
            <w:r>
              <w:rPr>
                <w:rFonts w:ascii="宋体" w:hAnsi="宋体" w:cs="Arial" w:hint="eastAsia"/>
                <w:color w:val="000000"/>
                <w:lang w:eastAsia="zh-CN"/>
              </w:rPr>
              <w:t>会议费</w:t>
            </w:r>
          </w:p>
        </w:tc>
        <w:tc>
          <w:tcPr>
            <w:tcW w:w="1513"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rPr>
              <w:t>1.03</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30113</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proofErr w:type="spellStart"/>
            <w:r>
              <w:rPr>
                <w:rFonts w:ascii="宋体" w:hAnsi="宋体" w:cs="Arial" w:hint="eastAsia"/>
                <w:color w:val="000000"/>
              </w:rPr>
              <w:t>住房公积金</w:t>
            </w:r>
            <w:proofErr w:type="spellEnd"/>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color w:val="000000"/>
                <w:lang w:eastAsia="zh-CN"/>
              </w:rPr>
              <w:t>30.41</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30216</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培训费</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5.98</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t>303</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对个人家庭的补助</w:t>
            </w:r>
            <w:r>
              <w:rPr>
                <w:rFonts w:ascii="宋体" w:hAnsi="宋体" w:cs="Arial"/>
                <w:color w:val="000000"/>
              </w:rPr>
              <w:t xml:space="preserve">　</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rPr>
              <w:t>192.25</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30217</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rPr>
              <w:t xml:space="preserve"> </w:t>
            </w:r>
            <w:proofErr w:type="spellStart"/>
            <w:r>
              <w:rPr>
                <w:rFonts w:ascii="宋体" w:hAnsi="宋体" w:cs="Arial" w:hint="eastAsia"/>
                <w:color w:val="000000"/>
              </w:rPr>
              <w:t>公务接待费</w:t>
            </w:r>
            <w:proofErr w:type="spellEnd"/>
          </w:p>
        </w:tc>
        <w:tc>
          <w:tcPr>
            <w:tcW w:w="1513"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color w:val="000000"/>
              </w:rPr>
              <w:t>1.08</w:t>
            </w:r>
          </w:p>
        </w:tc>
      </w:tr>
      <w:tr w:rsidR="001071BE">
        <w:trPr>
          <w:trHeight w:val="705"/>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30301</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离休费</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0.00</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30231</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color w:val="000000"/>
                <w:lang w:eastAsia="zh-CN"/>
              </w:rPr>
              <w:t xml:space="preserve">　</w:t>
            </w:r>
            <w:r>
              <w:rPr>
                <w:rFonts w:ascii="宋体" w:hAnsi="宋体" w:cs="Arial" w:hint="eastAsia"/>
                <w:color w:val="000000"/>
                <w:lang w:eastAsia="zh-CN"/>
              </w:rPr>
              <w:t>公务用车运行维护费</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30.05</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lang w:eastAsia="zh-CN"/>
              </w:rPr>
            </w:pPr>
            <w:r>
              <w:rPr>
                <w:rFonts w:ascii="宋体" w:hAnsi="宋体" w:cs="Arial" w:hint="eastAsia"/>
                <w:color w:val="000000"/>
                <w:lang w:eastAsia="zh-CN"/>
              </w:rPr>
              <w:t>30302</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退休费</w:t>
            </w:r>
            <w:r>
              <w:rPr>
                <w:rFonts w:ascii="宋体" w:hAnsi="宋体" w:cs="Arial"/>
                <w:color w:val="000000"/>
              </w:rPr>
              <w:t xml:space="preserve">　</w:t>
            </w:r>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lang w:eastAsia="zh-CN"/>
              </w:rPr>
              <w:t>0.00</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30239</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其他交通费用</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34.66</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30304</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proofErr w:type="spellStart"/>
            <w:r>
              <w:rPr>
                <w:rFonts w:ascii="宋体" w:hAnsi="宋体" w:cs="Arial" w:hint="eastAsia"/>
                <w:color w:val="000000"/>
              </w:rPr>
              <w:t>抚恤金</w:t>
            </w:r>
            <w:proofErr w:type="spellEnd"/>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15.4</w:t>
            </w:r>
            <w:r>
              <w:rPr>
                <w:rFonts w:ascii="宋体" w:hAnsi="宋体" w:cs="Arial" w:hint="eastAsia"/>
                <w:color w:val="000000"/>
                <w:lang w:eastAsia="zh-CN"/>
              </w:rPr>
              <w:t>0</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30299</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其他商品和服务支出</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43.20</w:t>
            </w:r>
          </w:p>
        </w:tc>
      </w:tr>
      <w:tr w:rsidR="001071BE">
        <w:trPr>
          <w:trHeight w:val="276"/>
        </w:trPr>
        <w:tc>
          <w:tcPr>
            <w:tcW w:w="916"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30305</w:t>
            </w:r>
          </w:p>
        </w:tc>
        <w:tc>
          <w:tcPr>
            <w:tcW w:w="2603"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proofErr w:type="spellStart"/>
            <w:r>
              <w:rPr>
                <w:rFonts w:ascii="宋体" w:hAnsi="宋体" w:cs="Arial" w:hint="eastAsia"/>
                <w:color w:val="000000"/>
              </w:rPr>
              <w:t>生活补助</w:t>
            </w:r>
            <w:proofErr w:type="spellEnd"/>
          </w:p>
        </w:tc>
        <w:tc>
          <w:tcPr>
            <w:tcW w:w="1468"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25.07</w:t>
            </w:r>
          </w:p>
        </w:tc>
        <w:tc>
          <w:tcPr>
            <w:tcW w:w="849"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310</w:t>
            </w:r>
          </w:p>
        </w:tc>
        <w:tc>
          <w:tcPr>
            <w:tcW w:w="1802" w:type="dxa"/>
            <w:tcBorders>
              <w:top w:val="nil"/>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资本性支出</w:t>
            </w:r>
          </w:p>
        </w:tc>
        <w:tc>
          <w:tcPr>
            <w:tcW w:w="1513" w:type="dxa"/>
            <w:tcBorders>
              <w:top w:val="nil"/>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0.28</w:t>
            </w:r>
          </w:p>
        </w:tc>
      </w:tr>
      <w:tr w:rsidR="001071BE">
        <w:trPr>
          <w:trHeight w:val="276"/>
        </w:trPr>
        <w:tc>
          <w:tcPr>
            <w:tcW w:w="916" w:type="dxa"/>
            <w:tcBorders>
              <w:top w:val="single" w:sz="4" w:space="0" w:color="auto"/>
              <w:left w:val="single" w:sz="4" w:space="0" w:color="auto"/>
              <w:bottom w:val="single" w:sz="4" w:space="0" w:color="auto"/>
              <w:right w:val="single" w:sz="4" w:space="0" w:color="auto"/>
            </w:tcBorders>
            <w:vAlign w:val="center"/>
          </w:tcPr>
          <w:p w:rsidR="001071BE" w:rsidRDefault="00C80E2E">
            <w:pPr>
              <w:rPr>
                <w:rFonts w:ascii="宋体" w:hAnsi="宋体" w:cs="Arial"/>
                <w:color w:val="000000"/>
              </w:rPr>
            </w:pPr>
            <w:r>
              <w:rPr>
                <w:rFonts w:ascii="宋体" w:hAnsi="宋体" w:cs="Arial" w:hint="eastAsia"/>
                <w:color w:val="000000"/>
                <w:lang w:eastAsia="zh-CN"/>
              </w:rPr>
              <w:lastRenderedPageBreak/>
              <w:t xml:space="preserve"> 30309</w:t>
            </w:r>
          </w:p>
        </w:tc>
        <w:tc>
          <w:tcPr>
            <w:tcW w:w="2603" w:type="dxa"/>
            <w:tcBorders>
              <w:top w:val="single" w:sz="4" w:space="0" w:color="auto"/>
              <w:left w:val="nil"/>
              <w:bottom w:val="single" w:sz="4" w:space="0" w:color="auto"/>
              <w:right w:val="single" w:sz="4" w:space="0" w:color="auto"/>
            </w:tcBorders>
            <w:vAlign w:val="bottom"/>
          </w:tcPr>
          <w:p w:rsidR="001071BE" w:rsidRDefault="00C80E2E">
            <w:pPr>
              <w:rPr>
                <w:rFonts w:ascii="宋体" w:hAnsi="宋体" w:cs="Arial"/>
                <w:color w:val="000000"/>
              </w:rPr>
            </w:pPr>
            <w:proofErr w:type="spellStart"/>
            <w:r>
              <w:rPr>
                <w:rFonts w:ascii="宋体" w:hAnsi="宋体" w:cs="Arial" w:hint="eastAsia"/>
                <w:color w:val="000000"/>
              </w:rPr>
              <w:t>奖励金</w:t>
            </w:r>
            <w:proofErr w:type="spellEnd"/>
          </w:p>
        </w:tc>
        <w:tc>
          <w:tcPr>
            <w:tcW w:w="1468" w:type="dxa"/>
            <w:tcBorders>
              <w:top w:val="single" w:sz="4" w:space="0" w:color="auto"/>
              <w:left w:val="nil"/>
              <w:bottom w:val="single" w:sz="4" w:space="0" w:color="auto"/>
              <w:right w:val="single" w:sz="4" w:space="0" w:color="auto"/>
            </w:tcBorders>
            <w:vAlign w:val="bottom"/>
          </w:tcPr>
          <w:p w:rsidR="001071BE" w:rsidRDefault="00C80E2E">
            <w:pPr>
              <w:jc w:val="center"/>
              <w:rPr>
                <w:rFonts w:ascii="宋体" w:hAnsi="宋体" w:cs="Arial"/>
                <w:color w:val="000000"/>
              </w:rPr>
            </w:pPr>
            <w:r>
              <w:rPr>
                <w:rFonts w:ascii="宋体" w:hAnsi="宋体" w:cs="Arial" w:hint="eastAsia"/>
                <w:color w:val="000000"/>
              </w:rPr>
              <w:t>147.78</w:t>
            </w:r>
          </w:p>
        </w:tc>
        <w:tc>
          <w:tcPr>
            <w:tcW w:w="849" w:type="dxa"/>
            <w:tcBorders>
              <w:top w:val="single" w:sz="4" w:space="0" w:color="auto"/>
              <w:left w:val="nil"/>
              <w:bottom w:val="single" w:sz="4" w:space="0" w:color="auto"/>
              <w:right w:val="single" w:sz="4" w:space="0" w:color="auto"/>
            </w:tcBorders>
            <w:vAlign w:val="bottom"/>
          </w:tcPr>
          <w:p w:rsidR="001071BE" w:rsidRDefault="00C80E2E">
            <w:pPr>
              <w:rPr>
                <w:rFonts w:ascii="宋体" w:hAnsi="宋体" w:cs="Arial"/>
                <w:color w:val="000000"/>
                <w:lang w:eastAsia="zh-CN"/>
              </w:rPr>
            </w:pPr>
            <w:r>
              <w:rPr>
                <w:rFonts w:ascii="宋体" w:hAnsi="宋体" w:cs="Arial" w:hint="eastAsia"/>
                <w:color w:val="000000"/>
                <w:lang w:eastAsia="zh-CN"/>
              </w:rPr>
              <w:t>31002</w:t>
            </w:r>
          </w:p>
        </w:tc>
        <w:tc>
          <w:tcPr>
            <w:tcW w:w="1802" w:type="dxa"/>
            <w:tcBorders>
              <w:top w:val="single" w:sz="4" w:space="0" w:color="auto"/>
              <w:left w:val="nil"/>
              <w:bottom w:val="single" w:sz="4" w:space="0" w:color="auto"/>
              <w:right w:val="single" w:sz="4" w:space="0" w:color="auto"/>
            </w:tcBorders>
            <w:vAlign w:val="bottom"/>
          </w:tcPr>
          <w:p w:rsidR="001071BE" w:rsidRDefault="00C80E2E">
            <w:pPr>
              <w:rPr>
                <w:rFonts w:ascii="宋体" w:hAnsi="宋体" w:cs="Arial"/>
                <w:color w:val="000000"/>
              </w:rPr>
            </w:pPr>
            <w:r>
              <w:rPr>
                <w:rFonts w:ascii="宋体" w:hAnsi="宋体" w:cs="Arial" w:hint="eastAsia"/>
                <w:color w:val="000000"/>
                <w:lang w:eastAsia="zh-CN"/>
              </w:rPr>
              <w:t>办公设备购置</w:t>
            </w:r>
            <w:r>
              <w:rPr>
                <w:rFonts w:ascii="宋体" w:hAnsi="宋体" w:cs="Arial"/>
                <w:color w:val="000000"/>
              </w:rPr>
              <w:t xml:space="preserve">　</w:t>
            </w:r>
          </w:p>
        </w:tc>
        <w:tc>
          <w:tcPr>
            <w:tcW w:w="1513" w:type="dxa"/>
            <w:tcBorders>
              <w:top w:val="single" w:sz="4" w:space="0" w:color="auto"/>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0.28</w:t>
            </w:r>
          </w:p>
        </w:tc>
      </w:tr>
      <w:tr w:rsidR="001071BE">
        <w:trPr>
          <w:trHeight w:val="264"/>
        </w:trPr>
        <w:tc>
          <w:tcPr>
            <w:tcW w:w="3519" w:type="dxa"/>
            <w:gridSpan w:val="2"/>
            <w:tcBorders>
              <w:top w:val="single" w:sz="4" w:space="0" w:color="auto"/>
              <w:left w:val="single" w:sz="4" w:space="0" w:color="auto"/>
              <w:bottom w:val="single" w:sz="4" w:space="0" w:color="auto"/>
              <w:right w:val="single" w:sz="4" w:space="0" w:color="auto"/>
            </w:tcBorders>
            <w:vAlign w:val="center"/>
          </w:tcPr>
          <w:p w:rsidR="001071BE" w:rsidRDefault="001071BE">
            <w:pPr>
              <w:jc w:val="center"/>
              <w:rPr>
                <w:rFonts w:ascii="宋体" w:hAnsi="宋体" w:cs="Arial"/>
                <w:color w:val="000000"/>
              </w:rPr>
            </w:pPr>
          </w:p>
          <w:p w:rsidR="001071BE" w:rsidRDefault="00C80E2E">
            <w:pPr>
              <w:jc w:val="center"/>
              <w:rPr>
                <w:rFonts w:ascii="宋体" w:hAnsi="宋体" w:cs="Arial"/>
                <w:color w:val="000000"/>
              </w:rPr>
            </w:pPr>
            <w:r>
              <w:rPr>
                <w:rFonts w:ascii="宋体" w:hAnsi="宋体" w:cs="Arial" w:hint="eastAsia"/>
                <w:color w:val="000000"/>
                <w:lang w:eastAsia="zh-CN"/>
              </w:rPr>
              <w:t>人员经费合计</w:t>
            </w:r>
          </w:p>
        </w:tc>
        <w:tc>
          <w:tcPr>
            <w:tcW w:w="1468" w:type="dxa"/>
            <w:tcBorders>
              <w:top w:val="single" w:sz="4" w:space="0" w:color="auto"/>
              <w:left w:val="nil"/>
              <w:bottom w:val="single" w:sz="4" w:space="0" w:color="auto"/>
              <w:right w:val="single" w:sz="4" w:space="0" w:color="auto"/>
            </w:tcBorders>
            <w:vAlign w:val="bottom"/>
          </w:tcPr>
          <w:p w:rsidR="001071BE" w:rsidRDefault="00C80E2E">
            <w:pPr>
              <w:ind w:firstLineChars="100" w:firstLine="220"/>
              <w:jc w:val="center"/>
              <w:rPr>
                <w:rFonts w:ascii="宋体" w:hAnsi="宋体" w:cs="Arial"/>
                <w:color w:val="000000"/>
                <w:lang w:eastAsia="zh-CN"/>
              </w:rPr>
            </w:pPr>
            <w:r>
              <w:rPr>
                <w:rFonts w:ascii="宋体" w:hAnsi="宋体" w:cs="Arial" w:hint="eastAsia"/>
                <w:color w:val="000000"/>
                <w:lang w:eastAsia="zh-CN"/>
              </w:rPr>
              <w:t>677.86</w:t>
            </w:r>
          </w:p>
        </w:tc>
        <w:tc>
          <w:tcPr>
            <w:tcW w:w="2651" w:type="dxa"/>
            <w:gridSpan w:val="2"/>
            <w:tcBorders>
              <w:top w:val="single" w:sz="4" w:space="0" w:color="auto"/>
              <w:left w:val="nil"/>
              <w:bottom w:val="single" w:sz="4" w:space="0" w:color="auto"/>
              <w:right w:val="single" w:sz="4" w:space="0" w:color="auto"/>
            </w:tcBorders>
            <w:vAlign w:val="center"/>
          </w:tcPr>
          <w:p w:rsidR="001071BE" w:rsidRDefault="001071BE">
            <w:pPr>
              <w:jc w:val="center"/>
              <w:rPr>
                <w:rFonts w:ascii="宋体" w:hAnsi="宋体" w:cs="Arial"/>
                <w:color w:val="000000"/>
                <w:lang w:eastAsia="zh-CN"/>
              </w:rPr>
            </w:pPr>
          </w:p>
          <w:p w:rsidR="001071BE" w:rsidRDefault="00C80E2E">
            <w:pPr>
              <w:jc w:val="center"/>
              <w:rPr>
                <w:rFonts w:ascii="宋体" w:hAnsi="宋体" w:cs="Arial"/>
                <w:color w:val="000000"/>
              </w:rPr>
            </w:pPr>
            <w:r>
              <w:rPr>
                <w:rFonts w:ascii="宋体" w:hAnsi="宋体" w:cs="Arial" w:hint="eastAsia"/>
                <w:color w:val="000000"/>
                <w:lang w:eastAsia="zh-CN"/>
              </w:rPr>
              <w:t>公用经费合计</w:t>
            </w:r>
          </w:p>
        </w:tc>
        <w:tc>
          <w:tcPr>
            <w:tcW w:w="1513" w:type="dxa"/>
            <w:tcBorders>
              <w:top w:val="single" w:sz="4" w:space="0" w:color="auto"/>
              <w:left w:val="nil"/>
              <w:bottom w:val="single" w:sz="4" w:space="0" w:color="auto"/>
              <w:right w:val="single" w:sz="4" w:space="0" w:color="auto"/>
            </w:tcBorders>
            <w:vAlign w:val="bottom"/>
          </w:tcPr>
          <w:p w:rsidR="001071BE" w:rsidRDefault="00C80E2E">
            <w:pPr>
              <w:jc w:val="center"/>
              <w:rPr>
                <w:rFonts w:ascii="宋体" w:hAnsi="宋体" w:cs="Arial"/>
                <w:color w:val="000000"/>
                <w:lang w:eastAsia="zh-CN"/>
              </w:rPr>
            </w:pPr>
            <w:r>
              <w:rPr>
                <w:rFonts w:ascii="宋体" w:hAnsi="宋体" w:cs="Arial" w:hint="eastAsia"/>
                <w:color w:val="000000"/>
                <w:lang w:eastAsia="zh-CN"/>
              </w:rPr>
              <w:t>191.76</w:t>
            </w:r>
          </w:p>
        </w:tc>
      </w:tr>
    </w:tbl>
    <w:p w:rsidR="001071BE" w:rsidRDefault="00C80E2E">
      <w:pPr>
        <w:rPr>
          <w:lang w:eastAsia="zh-CN"/>
        </w:rPr>
        <w:sectPr w:rsidR="001071BE">
          <w:pgSz w:w="11906" w:h="16838"/>
          <w:pgMar w:top="1440" w:right="1797" w:bottom="1440" w:left="1797" w:header="851" w:footer="992" w:gutter="0"/>
          <w:pgNumType w:fmt="numberInDash"/>
          <w:cols w:space="720"/>
          <w:docGrid w:type="lines" w:linePitch="312"/>
        </w:sectPr>
      </w:pPr>
      <w:r>
        <w:rPr>
          <w:rFonts w:hint="eastAsia"/>
          <w:lang w:eastAsia="zh-CN"/>
        </w:rPr>
        <w:t>注：本表反映部门本年度一般公共预算财政拨款基本支出明</w:t>
      </w:r>
    </w:p>
    <w:p w:rsidR="001071BE" w:rsidRDefault="001071BE">
      <w:pPr>
        <w:jc w:val="both"/>
        <w:rPr>
          <w:rFonts w:ascii="方正小标宋简体" w:eastAsia="方正小标宋简体" w:hAnsi="宋体" w:cs="宋体"/>
          <w:sz w:val="36"/>
          <w:szCs w:val="36"/>
          <w:lang w:eastAsia="zh-CN"/>
        </w:rPr>
      </w:pPr>
    </w:p>
    <w:p w:rsidR="001071BE" w:rsidRDefault="00C80E2E">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表七：</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公共预算财政拨款安排的“</w:t>
      </w:r>
      <w:r>
        <w:rPr>
          <w:rFonts w:ascii="方正小标宋简体" w:eastAsia="方正小标宋简体" w:hAnsi="宋体" w:cs="宋体"/>
          <w:sz w:val="36"/>
          <w:szCs w:val="36"/>
          <w:lang w:eastAsia="zh-CN"/>
        </w:rPr>
        <w:t>三公</w:t>
      </w:r>
      <w:r>
        <w:rPr>
          <w:rFonts w:ascii="方正小标宋简体" w:eastAsia="方正小标宋简体" w:hAnsi="宋体" w:cs="宋体" w:hint="eastAsia"/>
          <w:sz w:val="36"/>
          <w:szCs w:val="36"/>
          <w:lang w:eastAsia="zh-CN"/>
        </w:rPr>
        <w:t>”</w:t>
      </w:r>
      <w:r>
        <w:rPr>
          <w:rFonts w:ascii="方正小标宋简体" w:eastAsia="方正小标宋简体" w:hAnsi="宋体" w:cs="宋体"/>
          <w:sz w:val="36"/>
          <w:szCs w:val="36"/>
          <w:lang w:eastAsia="zh-CN"/>
        </w:rPr>
        <w:t>经费</w:t>
      </w:r>
      <w:r>
        <w:rPr>
          <w:rFonts w:ascii="方正小标宋简体" w:eastAsia="方正小标宋简体" w:hAnsi="宋体" w:cs="宋体" w:hint="eastAsia"/>
          <w:sz w:val="36"/>
          <w:szCs w:val="36"/>
          <w:lang w:eastAsia="zh-CN"/>
        </w:rPr>
        <w:t>支出决算表</w:t>
      </w:r>
    </w:p>
    <w:p w:rsidR="001071BE" w:rsidRDefault="001071BE">
      <w:pPr>
        <w:rPr>
          <w:lang w:eastAsia="zh-CN"/>
        </w:rPr>
      </w:pPr>
    </w:p>
    <w:p w:rsidR="001071BE" w:rsidRDefault="00C80E2E">
      <w:pPr>
        <w:jc w:val="right"/>
      </w:pPr>
      <w:proofErr w:type="spellStart"/>
      <w:r>
        <w:rPr>
          <w:rFonts w:hint="eastAsia"/>
        </w:rPr>
        <w:t>单位：万元</w:t>
      </w:r>
      <w:proofErr w:type="spellEnd"/>
    </w:p>
    <w:tbl>
      <w:tblPr>
        <w:tblW w:w="13921" w:type="dxa"/>
        <w:jc w:val="center"/>
        <w:tblLayout w:type="fixed"/>
        <w:tblLook w:val="04A0"/>
      </w:tblPr>
      <w:tblGrid>
        <w:gridCol w:w="829"/>
        <w:gridCol w:w="1603"/>
        <w:gridCol w:w="828"/>
        <w:gridCol w:w="1242"/>
        <w:gridCol w:w="1242"/>
        <w:gridCol w:w="1216"/>
        <w:gridCol w:w="806"/>
        <w:gridCol w:w="1560"/>
        <w:gridCol w:w="806"/>
        <w:gridCol w:w="1398"/>
        <w:gridCol w:w="1208"/>
        <w:gridCol w:w="1183"/>
      </w:tblGrid>
      <w:tr w:rsidR="001071BE">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lang w:eastAsia="zh-CN"/>
              </w:rPr>
              <w:t>2018</w:t>
            </w:r>
            <w:r>
              <w:rPr>
                <w:rFonts w:ascii="宋体" w:hAnsi="宋体" w:cs="Arial" w:hint="eastAsia"/>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Arial"/>
                <w:color w:val="000000"/>
              </w:rPr>
            </w:pPr>
            <w:r>
              <w:rPr>
                <w:rFonts w:ascii="宋体" w:hAnsi="宋体" w:cs="Arial" w:hint="eastAsia"/>
                <w:lang w:eastAsia="zh-CN"/>
              </w:rPr>
              <w:t>2018</w:t>
            </w:r>
            <w:r>
              <w:rPr>
                <w:rFonts w:ascii="宋体" w:hAnsi="宋体" w:cs="Arial" w:hint="eastAsia"/>
              </w:rPr>
              <w:t>年度决算数</w:t>
            </w:r>
          </w:p>
        </w:tc>
      </w:tr>
      <w:tr w:rsidR="001071BE">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合计</w:t>
            </w:r>
            <w:proofErr w:type="spellEnd"/>
          </w:p>
        </w:tc>
        <w:tc>
          <w:tcPr>
            <w:tcW w:w="1603" w:type="dxa"/>
            <w:tcBorders>
              <w:top w:val="nil"/>
              <w:left w:val="nil"/>
              <w:bottom w:val="single" w:sz="4" w:space="0" w:color="auto"/>
              <w:right w:val="single" w:sz="4" w:space="0" w:color="auto"/>
            </w:tcBorders>
            <w:vAlign w:val="center"/>
          </w:tcPr>
          <w:p w:rsidR="001071BE" w:rsidRDefault="001071BE">
            <w:pPr>
              <w:jc w:val="center"/>
              <w:rPr>
                <w:rFonts w:ascii="宋体" w:hAnsi="宋体" w:cs="Arial"/>
                <w:color w:val="000000"/>
              </w:rPr>
            </w:pPr>
          </w:p>
        </w:tc>
        <w:tc>
          <w:tcPr>
            <w:tcW w:w="3312" w:type="dxa"/>
            <w:gridSpan w:val="3"/>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Arial"/>
                <w:color w:val="000000"/>
                <w:lang w:eastAsia="zh-CN"/>
              </w:rPr>
            </w:pPr>
            <w:r>
              <w:rPr>
                <w:rFonts w:ascii="宋体" w:hAnsi="宋体" w:cs="Arial" w:hint="eastAsia"/>
                <w:lang w:eastAsia="zh-CN"/>
              </w:rPr>
              <w:t>公务用车购置及运行费</w:t>
            </w:r>
          </w:p>
        </w:tc>
        <w:tc>
          <w:tcPr>
            <w:tcW w:w="1216" w:type="dxa"/>
            <w:tcBorders>
              <w:top w:val="nil"/>
              <w:left w:val="nil"/>
              <w:bottom w:val="single" w:sz="4" w:space="0" w:color="auto"/>
              <w:right w:val="single" w:sz="4" w:space="0" w:color="auto"/>
            </w:tcBorders>
            <w:vAlign w:val="center"/>
          </w:tcPr>
          <w:p w:rsidR="001071BE" w:rsidRDefault="001071BE">
            <w:pPr>
              <w:jc w:val="center"/>
              <w:rPr>
                <w:rFonts w:ascii="宋体" w:hAnsi="宋体" w:cs="Arial"/>
                <w:color w:val="000000"/>
                <w:lang w:eastAsia="zh-CN"/>
              </w:rPr>
            </w:pPr>
          </w:p>
        </w:tc>
        <w:tc>
          <w:tcPr>
            <w:tcW w:w="806" w:type="dxa"/>
            <w:vMerge w:val="restart"/>
            <w:tcBorders>
              <w:top w:val="nil"/>
              <w:left w:val="single" w:sz="4" w:space="0" w:color="auto"/>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合计</w:t>
            </w:r>
            <w:proofErr w:type="spellEnd"/>
          </w:p>
        </w:tc>
        <w:tc>
          <w:tcPr>
            <w:tcW w:w="1560" w:type="dxa"/>
            <w:tcBorders>
              <w:top w:val="nil"/>
              <w:left w:val="nil"/>
              <w:bottom w:val="single" w:sz="4" w:space="0" w:color="auto"/>
              <w:right w:val="single" w:sz="4" w:space="0" w:color="auto"/>
            </w:tcBorders>
            <w:vAlign w:val="center"/>
          </w:tcPr>
          <w:p w:rsidR="001071BE" w:rsidRDefault="001071BE">
            <w:pPr>
              <w:jc w:val="center"/>
              <w:rPr>
                <w:rFonts w:ascii="宋体" w:hAnsi="宋体" w:cs="Arial"/>
                <w:color w:val="000000"/>
              </w:rPr>
            </w:pPr>
          </w:p>
        </w:tc>
        <w:tc>
          <w:tcPr>
            <w:tcW w:w="3412" w:type="dxa"/>
            <w:gridSpan w:val="3"/>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Arial"/>
                <w:color w:val="000000"/>
                <w:lang w:eastAsia="zh-CN"/>
              </w:rPr>
            </w:pPr>
            <w:r>
              <w:rPr>
                <w:rFonts w:ascii="宋体" w:hAnsi="宋体" w:cs="Arial" w:hint="eastAsia"/>
                <w:lang w:eastAsia="zh-CN"/>
              </w:rPr>
              <w:t>公务用车购置及运行费</w:t>
            </w:r>
          </w:p>
        </w:tc>
        <w:tc>
          <w:tcPr>
            <w:tcW w:w="1183" w:type="dxa"/>
            <w:tcBorders>
              <w:top w:val="nil"/>
              <w:left w:val="nil"/>
              <w:bottom w:val="single" w:sz="4" w:space="0" w:color="auto"/>
              <w:right w:val="single" w:sz="4" w:space="0" w:color="auto"/>
            </w:tcBorders>
            <w:vAlign w:val="center"/>
          </w:tcPr>
          <w:p w:rsidR="001071BE" w:rsidRDefault="001071BE">
            <w:pPr>
              <w:jc w:val="center"/>
              <w:rPr>
                <w:rFonts w:ascii="宋体" w:hAnsi="宋体" w:cs="Arial"/>
                <w:color w:val="000000"/>
                <w:lang w:eastAsia="zh-CN"/>
              </w:rPr>
            </w:pPr>
          </w:p>
        </w:tc>
      </w:tr>
      <w:tr w:rsidR="001071BE">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Arial"/>
                <w:color w:val="000000"/>
                <w:lang w:eastAsia="zh-CN"/>
              </w:rPr>
            </w:pPr>
          </w:p>
        </w:tc>
        <w:tc>
          <w:tcPr>
            <w:tcW w:w="1603"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因公出国</w:t>
            </w:r>
            <w:proofErr w:type="spellEnd"/>
            <w:r>
              <w:rPr>
                <w:rFonts w:ascii="宋体" w:hAnsi="宋体" w:cs="Arial" w:hint="eastAsia"/>
              </w:rPr>
              <w:t>(</w:t>
            </w:r>
            <w:proofErr w:type="spellStart"/>
            <w:r>
              <w:rPr>
                <w:rFonts w:ascii="宋体" w:hAnsi="宋体" w:cs="Arial" w:hint="eastAsia"/>
              </w:rPr>
              <w:t>境）费</w:t>
            </w:r>
            <w:proofErr w:type="spellEnd"/>
          </w:p>
        </w:tc>
        <w:tc>
          <w:tcPr>
            <w:tcW w:w="82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小计</w:t>
            </w:r>
            <w:proofErr w:type="spellEnd"/>
          </w:p>
        </w:tc>
        <w:tc>
          <w:tcPr>
            <w:tcW w:w="1242"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购置费</w:t>
            </w:r>
            <w:proofErr w:type="spellEnd"/>
          </w:p>
        </w:tc>
        <w:tc>
          <w:tcPr>
            <w:tcW w:w="1242"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运行费</w:t>
            </w:r>
            <w:proofErr w:type="spellEnd"/>
          </w:p>
        </w:tc>
        <w:tc>
          <w:tcPr>
            <w:tcW w:w="1216"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公务接待费</w:t>
            </w:r>
            <w:proofErr w:type="spellEnd"/>
          </w:p>
        </w:tc>
        <w:tc>
          <w:tcPr>
            <w:tcW w:w="806"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Arial"/>
                <w:color w:val="000000"/>
              </w:rPr>
            </w:pPr>
          </w:p>
        </w:tc>
        <w:tc>
          <w:tcPr>
            <w:tcW w:w="1560"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因公出国</w:t>
            </w:r>
            <w:proofErr w:type="spellEnd"/>
            <w:r>
              <w:rPr>
                <w:rFonts w:ascii="宋体" w:hAnsi="宋体" w:cs="Arial" w:hint="eastAsia"/>
              </w:rPr>
              <w:t>(</w:t>
            </w:r>
            <w:proofErr w:type="spellStart"/>
            <w:r>
              <w:rPr>
                <w:rFonts w:ascii="宋体" w:hAnsi="宋体" w:cs="Arial" w:hint="eastAsia"/>
              </w:rPr>
              <w:t>境）费</w:t>
            </w:r>
            <w:proofErr w:type="spellEnd"/>
          </w:p>
        </w:tc>
        <w:tc>
          <w:tcPr>
            <w:tcW w:w="806"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小计</w:t>
            </w:r>
            <w:proofErr w:type="spellEnd"/>
          </w:p>
        </w:tc>
        <w:tc>
          <w:tcPr>
            <w:tcW w:w="139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购置费</w:t>
            </w:r>
            <w:proofErr w:type="spellEnd"/>
          </w:p>
        </w:tc>
        <w:tc>
          <w:tcPr>
            <w:tcW w:w="1208"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运行费</w:t>
            </w:r>
            <w:proofErr w:type="spellEnd"/>
          </w:p>
        </w:tc>
        <w:tc>
          <w:tcPr>
            <w:tcW w:w="1183" w:type="dxa"/>
            <w:tcBorders>
              <w:top w:val="nil"/>
              <w:left w:val="nil"/>
              <w:bottom w:val="single" w:sz="4" w:space="0" w:color="auto"/>
              <w:right w:val="single" w:sz="4" w:space="0" w:color="auto"/>
            </w:tcBorders>
            <w:vAlign w:val="center"/>
          </w:tcPr>
          <w:p w:rsidR="001071BE" w:rsidRDefault="00C80E2E">
            <w:pPr>
              <w:jc w:val="center"/>
              <w:rPr>
                <w:rFonts w:ascii="宋体" w:hAnsi="宋体" w:cs="Arial"/>
                <w:color w:val="000000"/>
              </w:rPr>
            </w:pPr>
            <w:proofErr w:type="spellStart"/>
            <w:r>
              <w:rPr>
                <w:rFonts w:ascii="宋体" w:hAnsi="宋体" w:cs="Arial" w:hint="eastAsia"/>
              </w:rPr>
              <w:t>公务接待费</w:t>
            </w:r>
            <w:proofErr w:type="spellEnd"/>
          </w:p>
        </w:tc>
      </w:tr>
      <w:tr w:rsidR="001071BE">
        <w:trPr>
          <w:trHeight w:val="600"/>
          <w:jc w:val="center"/>
        </w:trPr>
        <w:tc>
          <w:tcPr>
            <w:tcW w:w="829" w:type="dxa"/>
            <w:tcBorders>
              <w:top w:val="nil"/>
              <w:left w:val="single" w:sz="4" w:space="0" w:color="auto"/>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w:t>
            </w:r>
          </w:p>
        </w:tc>
        <w:tc>
          <w:tcPr>
            <w:tcW w:w="1603"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2</w:t>
            </w:r>
          </w:p>
        </w:tc>
        <w:tc>
          <w:tcPr>
            <w:tcW w:w="828"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3</w:t>
            </w:r>
          </w:p>
        </w:tc>
        <w:tc>
          <w:tcPr>
            <w:tcW w:w="1242"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4</w:t>
            </w:r>
          </w:p>
        </w:tc>
        <w:tc>
          <w:tcPr>
            <w:tcW w:w="1242"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5</w:t>
            </w:r>
          </w:p>
        </w:tc>
        <w:tc>
          <w:tcPr>
            <w:tcW w:w="121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6</w:t>
            </w:r>
          </w:p>
        </w:tc>
        <w:tc>
          <w:tcPr>
            <w:tcW w:w="80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7</w:t>
            </w:r>
          </w:p>
        </w:tc>
        <w:tc>
          <w:tcPr>
            <w:tcW w:w="1560"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8</w:t>
            </w:r>
          </w:p>
        </w:tc>
        <w:tc>
          <w:tcPr>
            <w:tcW w:w="806"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9</w:t>
            </w:r>
          </w:p>
        </w:tc>
        <w:tc>
          <w:tcPr>
            <w:tcW w:w="1398"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10</w:t>
            </w:r>
          </w:p>
        </w:tc>
        <w:tc>
          <w:tcPr>
            <w:tcW w:w="1208"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11</w:t>
            </w:r>
          </w:p>
        </w:tc>
        <w:tc>
          <w:tcPr>
            <w:tcW w:w="1183" w:type="dxa"/>
            <w:tcBorders>
              <w:top w:val="nil"/>
              <w:left w:val="nil"/>
              <w:bottom w:val="single" w:sz="4" w:space="0" w:color="auto"/>
              <w:right w:val="single" w:sz="4" w:space="0" w:color="auto"/>
            </w:tcBorders>
          </w:tcPr>
          <w:p w:rsidR="001071BE" w:rsidRDefault="00C80E2E">
            <w:pPr>
              <w:jc w:val="center"/>
              <w:rPr>
                <w:rFonts w:ascii="宋体" w:hAnsi="宋体" w:cs="Arial"/>
                <w:color w:val="000000"/>
              </w:rPr>
            </w:pPr>
            <w:r>
              <w:rPr>
                <w:rFonts w:ascii="宋体" w:hAnsi="宋体" w:cs="Arial" w:hint="eastAsia"/>
                <w:color w:val="000000"/>
              </w:rPr>
              <w:t>12</w:t>
            </w:r>
          </w:p>
        </w:tc>
      </w:tr>
      <w:tr w:rsidR="001071BE">
        <w:trPr>
          <w:trHeight w:val="564"/>
          <w:jc w:val="center"/>
        </w:trPr>
        <w:tc>
          <w:tcPr>
            <w:tcW w:w="829" w:type="dxa"/>
            <w:tcBorders>
              <w:top w:val="nil"/>
              <w:left w:val="single" w:sz="4" w:space="0" w:color="auto"/>
              <w:bottom w:val="single" w:sz="4" w:space="0" w:color="auto"/>
              <w:right w:val="single" w:sz="4" w:space="0" w:color="auto"/>
            </w:tcBorders>
          </w:tcPr>
          <w:p w:rsidR="001071BE" w:rsidRDefault="00C80E2E">
            <w:pPr>
              <w:jc w:val="center"/>
              <w:rPr>
                <w:rFonts w:ascii="Arial" w:hAnsi="Arial" w:cs="Arial"/>
                <w:color w:val="000000"/>
                <w:sz w:val="20"/>
                <w:szCs w:val="20"/>
                <w:lang w:eastAsia="zh-CN"/>
              </w:rPr>
            </w:pPr>
            <w:r>
              <w:rPr>
                <w:rFonts w:ascii="Arial" w:hAnsi="Arial" w:cs="Arial" w:hint="eastAsia"/>
                <w:color w:val="000000"/>
                <w:sz w:val="20"/>
                <w:szCs w:val="20"/>
                <w:lang w:eastAsia="zh-CN"/>
              </w:rPr>
              <w:t>32.22</w:t>
            </w:r>
          </w:p>
        </w:tc>
        <w:tc>
          <w:tcPr>
            <w:tcW w:w="1603" w:type="dxa"/>
            <w:tcBorders>
              <w:top w:val="nil"/>
              <w:left w:val="nil"/>
              <w:bottom w:val="single" w:sz="4" w:space="0" w:color="auto"/>
              <w:right w:val="single" w:sz="4" w:space="0" w:color="auto"/>
            </w:tcBorders>
          </w:tcPr>
          <w:p w:rsidR="001071BE" w:rsidRDefault="00C80E2E">
            <w:pPr>
              <w:ind w:firstLineChars="100" w:firstLine="200"/>
              <w:jc w:val="center"/>
              <w:rPr>
                <w:rFonts w:ascii="Arial" w:hAnsi="Arial" w:cs="Arial"/>
                <w:color w:val="000000"/>
                <w:sz w:val="20"/>
                <w:szCs w:val="20"/>
                <w:lang w:eastAsia="zh-CN"/>
              </w:rPr>
            </w:pPr>
            <w:r>
              <w:rPr>
                <w:rFonts w:ascii="Arial" w:hAnsi="Arial" w:cs="Arial" w:hint="eastAsia"/>
                <w:color w:val="000000"/>
                <w:sz w:val="20"/>
                <w:szCs w:val="20"/>
                <w:lang w:eastAsia="zh-CN"/>
              </w:rPr>
              <w:t>0.00</w:t>
            </w:r>
          </w:p>
        </w:tc>
        <w:tc>
          <w:tcPr>
            <w:tcW w:w="828"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lang w:eastAsia="zh-CN"/>
              </w:rPr>
            </w:pPr>
            <w:r>
              <w:rPr>
                <w:rFonts w:ascii="Arial" w:hAnsi="Arial" w:cs="Arial" w:hint="eastAsia"/>
                <w:color w:val="000000"/>
                <w:sz w:val="20"/>
                <w:szCs w:val="20"/>
                <w:lang w:eastAsia="zh-CN"/>
              </w:rPr>
              <w:t>32.22</w:t>
            </w:r>
          </w:p>
        </w:tc>
        <w:tc>
          <w:tcPr>
            <w:tcW w:w="1242"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lang w:eastAsia="zh-CN"/>
              </w:rPr>
            </w:pPr>
            <w:r>
              <w:rPr>
                <w:rFonts w:ascii="Arial" w:hAnsi="Arial" w:cs="Arial" w:hint="eastAsia"/>
                <w:color w:val="000000"/>
                <w:sz w:val="20"/>
                <w:szCs w:val="20"/>
                <w:lang w:eastAsia="zh-CN"/>
              </w:rPr>
              <w:t>0.00</w:t>
            </w:r>
          </w:p>
        </w:tc>
        <w:tc>
          <w:tcPr>
            <w:tcW w:w="1242"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lang w:eastAsia="zh-CN"/>
              </w:rPr>
            </w:pPr>
            <w:r>
              <w:rPr>
                <w:rFonts w:ascii="Arial" w:hAnsi="Arial" w:cs="Arial" w:hint="eastAsia"/>
                <w:color w:val="000000"/>
                <w:sz w:val="20"/>
                <w:szCs w:val="20"/>
                <w:lang w:eastAsia="zh-CN"/>
              </w:rPr>
              <w:t>30.60</w:t>
            </w:r>
          </w:p>
        </w:tc>
        <w:tc>
          <w:tcPr>
            <w:tcW w:w="1216" w:type="dxa"/>
            <w:tcBorders>
              <w:top w:val="nil"/>
              <w:left w:val="nil"/>
              <w:bottom w:val="single" w:sz="4" w:space="0" w:color="auto"/>
              <w:right w:val="single" w:sz="4" w:space="0" w:color="auto"/>
            </w:tcBorders>
          </w:tcPr>
          <w:p w:rsidR="001071BE" w:rsidRDefault="00C80E2E">
            <w:pPr>
              <w:ind w:firstLineChars="100" w:firstLine="200"/>
              <w:jc w:val="center"/>
              <w:rPr>
                <w:rFonts w:ascii="Arial" w:hAnsi="Arial" w:cs="Arial"/>
                <w:color w:val="000000"/>
                <w:sz w:val="20"/>
                <w:szCs w:val="20"/>
                <w:lang w:eastAsia="zh-CN"/>
              </w:rPr>
            </w:pPr>
            <w:r>
              <w:rPr>
                <w:rFonts w:ascii="Arial" w:hAnsi="Arial" w:cs="Arial" w:hint="eastAsia"/>
                <w:color w:val="000000"/>
                <w:sz w:val="20"/>
                <w:szCs w:val="20"/>
                <w:lang w:eastAsia="zh-CN"/>
              </w:rPr>
              <w:t>1.62</w:t>
            </w:r>
          </w:p>
        </w:tc>
        <w:tc>
          <w:tcPr>
            <w:tcW w:w="806"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lang w:eastAsia="zh-CN"/>
              </w:rPr>
            </w:pPr>
            <w:r>
              <w:rPr>
                <w:rFonts w:ascii="Arial" w:hAnsi="Arial" w:cs="Arial" w:hint="eastAsia"/>
                <w:color w:val="000000"/>
                <w:sz w:val="20"/>
                <w:szCs w:val="20"/>
                <w:lang w:eastAsia="zh-CN"/>
              </w:rPr>
              <w:t>33.50</w:t>
            </w:r>
          </w:p>
        </w:tc>
        <w:tc>
          <w:tcPr>
            <w:tcW w:w="1560" w:type="dxa"/>
            <w:tcBorders>
              <w:top w:val="nil"/>
              <w:left w:val="nil"/>
              <w:bottom w:val="single" w:sz="4" w:space="0" w:color="auto"/>
              <w:right w:val="single" w:sz="4" w:space="0" w:color="auto"/>
            </w:tcBorders>
          </w:tcPr>
          <w:p w:rsidR="001071BE" w:rsidRDefault="00C80E2E">
            <w:pPr>
              <w:ind w:firstLineChars="100" w:firstLine="200"/>
              <w:jc w:val="center"/>
              <w:rPr>
                <w:rFonts w:ascii="Arial" w:hAnsi="Arial" w:cs="Arial"/>
                <w:color w:val="000000"/>
                <w:sz w:val="20"/>
                <w:szCs w:val="20"/>
                <w:lang w:eastAsia="zh-CN"/>
              </w:rPr>
            </w:pPr>
            <w:r>
              <w:rPr>
                <w:rFonts w:ascii="Arial" w:hAnsi="Arial" w:cs="Arial" w:hint="eastAsia"/>
                <w:color w:val="000000"/>
                <w:sz w:val="20"/>
                <w:szCs w:val="20"/>
                <w:lang w:eastAsia="zh-CN"/>
              </w:rPr>
              <w:t>1.92</w:t>
            </w:r>
          </w:p>
        </w:tc>
        <w:tc>
          <w:tcPr>
            <w:tcW w:w="806"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lang w:eastAsia="zh-CN"/>
              </w:rPr>
            </w:pPr>
            <w:r>
              <w:rPr>
                <w:rFonts w:ascii="Arial" w:hAnsi="Arial" w:cs="Arial" w:hint="eastAsia"/>
                <w:color w:val="000000"/>
                <w:sz w:val="20"/>
                <w:szCs w:val="20"/>
                <w:lang w:eastAsia="zh-CN"/>
              </w:rPr>
              <w:t>31.58</w:t>
            </w:r>
          </w:p>
        </w:tc>
        <w:tc>
          <w:tcPr>
            <w:tcW w:w="1398" w:type="dxa"/>
            <w:tcBorders>
              <w:top w:val="nil"/>
              <w:left w:val="nil"/>
              <w:bottom w:val="single" w:sz="4" w:space="0" w:color="auto"/>
              <w:right w:val="single" w:sz="4" w:space="0" w:color="auto"/>
            </w:tcBorders>
          </w:tcPr>
          <w:p w:rsidR="001071BE" w:rsidRDefault="00C80E2E">
            <w:pPr>
              <w:ind w:firstLineChars="200" w:firstLine="400"/>
              <w:jc w:val="center"/>
              <w:rPr>
                <w:rFonts w:ascii="Arial" w:hAnsi="Arial" w:cs="Arial"/>
                <w:color w:val="000000"/>
                <w:sz w:val="20"/>
                <w:szCs w:val="20"/>
                <w:lang w:eastAsia="zh-CN"/>
              </w:rPr>
            </w:pPr>
            <w:r>
              <w:rPr>
                <w:rFonts w:ascii="Arial" w:hAnsi="Arial" w:cs="Arial" w:hint="eastAsia"/>
                <w:color w:val="000000"/>
                <w:sz w:val="20"/>
                <w:szCs w:val="20"/>
                <w:lang w:eastAsia="zh-CN"/>
              </w:rPr>
              <w:t>0.00</w:t>
            </w:r>
          </w:p>
        </w:tc>
        <w:tc>
          <w:tcPr>
            <w:tcW w:w="1208" w:type="dxa"/>
            <w:tcBorders>
              <w:top w:val="nil"/>
              <w:left w:val="nil"/>
              <w:bottom w:val="single" w:sz="4" w:space="0" w:color="auto"/>
              <w:right w:val="single" w:sz="4" w:space="0" w:color="auto"/>
            </w:tcBorders>
          </w:tcPr>
          <w:p w:rsidR="001071BE" w:rsidRDefault="00C80E2E">
            <w:pPr>
              <w:jc w:val="center"/>
              <w:rPr>
                <w:rFonts w:ascii="Arial" w:hAnsi="Arial" w:cs="Arial"/>
                <w:color w:val="000000"/>
                <w:sz w:val="20"/>
                <w:szCs w:val="20"/>
              </w:rPr>
            </w:pPr>
            <w:r>
              <w:rPr>
                <w:rFonts w:ascii="Arial" w:hAnsi="Arial" w:cs="Arial" w:hint="eastAsia"/>
                <w:color w:val="000000"/>
                <w:sz w:val="20"/>
                <w:szCs w:val="20"/>
                <w:lang w:eastAsia="zh-CN"/>
              </w:rPr>
              <w:t>30.50</w:t>
            </w:r>
          </w:p>
        </w:tc>
        <w:tc>
          <w:tcPr>
            <w:tcW w:w="1183" w:type="dxa"/>
            <w:tcBorders>
              <w:top w:val="nil"/>
              <w:left w:val="nil"/>
              <w:bottom w:val="single" w:sz="4" w:space="0" w:color="auto"/>
              <w:right w:val="single" w:sz="4" w:space="0" w:color="auto"/>
            </w:tcBorders>
          </w:tcPr>
          <w:p w:rsidR="001071BE" w:rsidRDefault="00C80E2E">
            <w:pPr>
              <w:ind w:firstLineChars="100" w:firstLine="200"/>
              <w:jc w:val="center"/>
              <w:rPr>
                <w:rFonts w:ascii="Arial" w:hAnsi="Arial" w:cs="Arial"/>
                <w:color w:val="000000"/>
                <w:sz w:val="20"/>
                <w:szCs w:val="20"/>
                <w:lang w:eastAsia="zh-CN"/>
              </w:rPr>
            </w:pPr>
            <w:r>
              <w:rPr>
                <w:rFonts w:ascii="Arial" w:hAnsi="Arial" w:cs="Arial" w:hint="eastAsia"/>
                <w:color w:val="000000"/>
                <w:sz w:val="20"/>
                <w:szCs w:val="20"/>
                <w:lang w:eastAsia="zh-CN"/>
              </w:rPr>
              <w:t>1.08</w:t>
            </w:r>
          </w:p>
        </w:tc>
      </w:tr>
    </w:tbl>
    <w:p w:rsidR="001071BE" w:rsidRDefault="00C80E2E">
      <w:pPr>
        <w:rPr>
          <w:lang w:eastAsia="zh-CN"/>
        </w:rPr>
        <w:sectPr w:rsidR="001071BE">
          <w:pgSz w:w="16838" w:h="11906" w:orient="landscape"/>
          <w:pgMar w:top="1797" w:right="1440" w:bottom="1797" w:left="1440" w:header="851" w:footer="992" w:gutter="0"/>
          <w:pgNumType w:fmt="numberInDash"/>
          <w:cols w:space="720"/>
          <w:docGrid w:type="lines" w:linePitch="312"/>
        </w:sectPr>
      </w:pPr>
      <w:r>
        <w:rPr>
          <w:rFonts w:hint="eastAsia"/>
          <w:lang w:eastAsia="zh-CN"/>
        </w:rPr>
        <w:t>注：本表反映部门本年度“三公”经费支出预决算情况。其中，</w:t>
      </w:r>
      <w:r>
        <w:rPr>
          <w:rFonts w:hint="eastAsia"/>
          <w:lang w:eastAsia="zh-CN"/>
        </w:rPr>
        <w:t>2018</w:t>
      </w:r>
      <w:r>
        <w:rPr>
          <w:rFonts w:hint="eastAsia"/>
          <w:lang w:eastAsia="zh-CN"/>
        </w:rPr>
        <w:t>年度预算数为“三公”经费年初预算数，决算数是包括当年一般公共预算财政拨款和以前年度结转资金安排的实际</w:t>
      </w:r>
    </w:p>
    <w:p w:rsidR="001071BE" w:rsidRDefault="001071BE">
      <w:pPr>
        <w:rPr>
          <w:lang w:eastAsia="zh-CN"/>
        </w:rPr>
      </w:pPr>
    </w:p>
    <w:tbl>
      <w:tblPr>
        <w:tblW w:w="12480" w:type="dxa"/>
        <w:jc w:val="center"/>
        <w:tblLayout w:type="fixed"/>
        <w:tblLook w:val="04A0"/>
      </w:tblPr>
      <w:tblGrid>
        <w:gridCol w:w="932"/>
        <w:gridCol w:w="1569"/>
        <w:gridCol w:w="689"/>
        <w:gridCol w:w="1040"/>
        <w:gridCol w:w="1040"/>
        <w:gridCol w:w="1040"/>
        <w:gridCol w:w="1040"/>
        <w:gridCol w:w="1040"/>
        <w:gridCol w:w="1040"/>
        <w:gridCol w:w="1040"/>
        <w:gridCol w:w="1020"/>
        <w:gridCol w:w="990"/>
      </w:tblGrid>
      <w:tr w:rsidR="001071BE">
        <w:trPr>
          <w:trHeight w:val="570"/>
          <w:jc w:val="center"/>
        </w:trPr>
        <w:tc>
          <w:tcPr>
            <w:tcW w:w="12480" w:type="dxa"/>
            <w:gridSpan w:val="12"/>
            <w:tcBorders>
              <w:top w:val="nil"/>
              <w:left w:val="nil"/>
              <w:bottom w:val="nil"/>
              <w:right w:val="nil"/>
            </w:tcBorders>
            <w:vAlign w:val="bottom"/>
          </w:tcPr>
          <w:p w:rsidR="001071BE" w:rsidRDefault="00C80E2E">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表八：政府性基金预算财政拨款收入支出决算表</w:t>
            </w:r>
          </w:p>
        </w:tc>
      </w:tr>
      <w:tr w:rsidR="001071BE">
        <w:trPr>
          <w:trHeight w:val="285"/>
          <w:jc w:val="center"/>
        </w:trPr>
        <w:tc>
          <w:tcPr>
            <w:tcW w:w="932"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569"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689"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1040" w:type="dxa"/>
            <w:tcBorders>
              <w:top w:val="nil"/>
              <w:left w:val="nil"/>
              <w:bottom w:val="nil"/>
              <w:right w:val="nil"/>
            </w:tcBorders>
            <w:vAlign w:val="bottom"/>
          </w:tcPr>
          <w:p w:rsidR="001071BE" w:rsidRDefault="001071BE">
            <w:pPr>
              <w:rPr>
                <w:rFonts w:ascii="仿宋_GB2312" w:hAnsi="宋体" w:cs="宋体"/>
                <w:sz w:val="24"/>
                <w:lang w:eastAsia="zh-CN"/>
              </w:rPr>
            </w:pPr>
          </w:p>
        </w:tc>
        <w:tc>
          <w:tcPr>
            <w:tcW w:w="2010" w:type="dxa"/>
            <w:gridSpan w:val="2"/>
            <w:tcBorders>
              <w:top w:val="nil"/>
              <w:left w:val="nil"/>
              <w:bottom w:val="nil"/>
              <w:right w:val="nil"/>
            </w:tcBorders>
            <w:vAlign w:val="bottom"/>
          </w:tcPr>
          <w:p w:rsidR="001071BE" w:rsidRDefault="00C80E2E">
            <w:pPr>
              <w:jc w:val="right"/>
              <w:rPr>
                <w:rFonts w:ascii="仿宋_GB2312" w:hAnsi="宋体" w:cs="宋体"/>
              </w:rPr>
            </w:pPr>
            <w:proofErr w:type="spellStart"/>
            <w:r>
              <w:rPr>
                <w:rFonts w:ascii="仿宋_GB2312" w:hAnsi="宋体" w:cs="宋体" w:hint="eastAsia"/>
              </w:rPr>
              <w:t>单位：万元</w:t>
            </w:r>
            <w:proofErr w:type="spellEnd"/>
          </w:p>
        </w:tc>
      </w:tr>
      <w:tr w:rsidR="001071BE">
        <w:trPr>
          <w:trHeight w:val="405"/>
          <w:jc w:val="center"/>
        </w:trPr>
        <w:tc>
          <w:tcPr>
            <w:tcW w:w="932" w:type="dxa"/>
            <w:vMerge w:val="restart"/>
            <w:tcBorders>
              <w:top w:val="single" w:sz="4" w:space="0" w:color="auto"/>
              <w:left w:val="single" w:sz="4" w:space="0" w:color="auto"/>
              <w:bottom w:val="nil"/>
              <w:right w:val="nil"/>
            </w:tcBorders>
            <w:shd w:val="clear" w:color="auto" w:fill="auto"/>
            <w:vAlign w:val="center"/>
          </w:tcPr>
          <w:p w:rsidR="001071BE" w:rsidRDefault="00C80E2E">
            <w:pPr>
              <w:jc w:val="center"/>
              <w:rPr>
                <w:rFonts w:ascii="宋体" w:hAnsi="宋体" w:cs="宋体"/>
              </w:rPr>
            </w:pPr>
            <w:proofErr w:type="spellStart"/>
            <w:r>
              <w:rPr>
                <w:rFonts w:ascii="宋体" w:hAnsi="宋体" w:cs="宋体" w:hint="eastAsia"/>
              </w:rPr>
              <w:t>科目编码</w:t>
            </w:r>
            <w:proofErr w:type="spellEnd"/>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1BE" w:rsidRDefault="00C80E2E">
            <w:pPr>
              <w:jc w:val="center"/>
              <w:rPr>
                <w:rFonts w:ascii="宋体" w:hAnsi="宋体" w:cs="宋体"/>
              </w:rPr>
            </w:pPr>
            <w:proofErr w:type="spellStart"/>
            <w:r>
              <w:rPr>
                <w:rFonts w:ascii="宋体" w:hAnsi="宋体" w:cs="宋体" w:hint="eastAsia"/>
              </w:rPr>
              <w:t>科目名称</w:t>
            </w:r>
            <w:proofErr w:type="spellEnd"/>
          </w:p>
        </w:tc>
        <w:tc>
          <w:tcPr>
            <w:tcW w:w="2769" w:type="dxa"/>
            <w:gridSpan w:val="3"/>
            <w:tcBorders>
              <w:top w:val="single" w:sz="4" w:space="0" w:color="auto"/>
              <w:left w:val="nil"/>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上年结转和结余</w:t>
            </w:r>
            <w:proofErr w:type="spellEnd"/>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本年收入</w:t>
            </w:r>
            <w:proofErr w:type="spellEnd"/>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本年支出</w:t>
            </w:r>
            <w:proofErr w:type="spellEnd"/>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年末结转和结余</w:t>
            </w:r>
            <w:proofErr w:type="spellEnd"/>
          </w:p>
        </w:tc>
      </w:tr>
      <w:tr w:rsidR="001071BE">
        <w:trPr>
          <w:trHeight w:val="528"/>
          <w:jc w:val="center"/>
        </w:trPr>
        <w:tc>
          <w:tcPr>
            <w:tcW w:w="932" w:type="dxa"/>
            <w:vMerge/>
            <w:tcBorders>
              <w:top w:val="single" w:sz="4" w:space="0" w:color="auto"/>
              <w:left w:val="single" w:sz="4" w:space="0" w:color="auto"/>
              <w:bottom w:val="nil"/>
              <w:right w:val="nil"/>
            </w:tcBorders>
            <w:shd w:val="clear" w:color="auto" w:fill="auto"/>
            <w:vAlign w:val="center"/>
          </w:tcPr>
          <w:p w:rsidR="001071BE" w:rsidRDefault="001071BE">
            <w:pPr>
              <w:rPr>
                <w:rFonts w:ascii="宋体" w:hAnsi="宋体" w:cs="宋体"/>
              </w:rPr>
            </w:pPr>
          </w:p>
        </w:tc>
        <w:tc>
          <w:tcPr>
            <w:tcW w:w="15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71BE" w:rsidRDefault="001071BE">
            <w:pPr>
              <w:rPr>
                <w:rFonts w:ascii="宋体" w:hAnsi="宋体" w:cs="宋体"/>
              </w:rPr>
            </w:pPr>
          </w:p>
        </w:tc>
        <w:tc>
          <w:tcPr>
            <w:tcW w:w="689" w:type="dxa"/>
            <w:vMerge w:val="restart"/>
            <w:tcBorders>
              <w:top w:val="nil"/>
              <w:left w:val="single" w:sz="4" w:space="0" w:color="auto"/>
              <w:bottom w:val="nil"/>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合计</w:t>
            </w:r>
            <w:proofErr w:type="spellEnd"/>
          </w:p>
        </w:tc>
        <w:tc>
          <w:tcPr>
            <w:tcW w:w="1040" w:type="dxa"/>
            <w:vMerge w:val="restart"/>
            <w:tcBorders>
              <w:top w:val="nil"/>
              <w:left w:val="single" w:sz="4" w:space="0" w:color="auto"/>
              <w:bottom w:val="nil"/>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基本支出结转和结余</w:t>
            </w:r>
            <w:proofErr w:type="spellEnd"/>
          </w:p>
        </w:tc>
        <w:tc>
          <w:tcPr>
            <w:tcW w:w="1040" w:type="dxa"/>
            <w:vMerge w:val="restart"/>
            <w:tcBorders>
              <w:top w:val="nil"/>
              <w:left w:val="single" w:sz="4" w:space="0" w:color="auto"/>
              <w:bottom w:val="nil"/>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项目支出结转和结余</w:t>
            </w:r>
            <w:proofErr w:type="spellEnd"/>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1071BE" w:rsidRDefault="001071BE">
            <w:pPr>
              <w:rPr>
                <w:rFonts w:ascii="宋体" w:hAnsi="宋体" w:cs="宋体"/>
                <w:color w:val="000000"/>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合计</w:t>
            </w:r>
            <w:proofErr w:type="spellEnd"/>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基本支出</w:t>
            </w:r>
            <w:proofErr w:type="spellEnd"/>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项目支出</w:t>
            </w:r>
            <w:proofErr w:type="spellEnd"/>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合计</w:t>
            </w:r>
            <w:proofErr w:type="spellEnd"/>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基本支出结转和结余</w:t>
            </w:r>
            <w:proofErr w:type="spellEnd"/>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1071BE" w:rsidRDefault="00C80E2E">
            <w:pPr>
              <w:jc w:val="center"/>
              <w:rPr>
                <w:rFonts w:ascii="宋体" w:hAnsi="宋体" w:cs="宋体"/>
                <w:color w:val="000000"/>
              </w:rPr>
            </w:pPr>
            <w:proofErr w:type="spellStart"/>
            <w:r>
              <w:rPr>
                <w:rFonts w:ascii="宋体" w:hAnsi="宋体" w:cs="宋体" w:hint="eastAsia"/>
                <w:color w:val="000000"/>
              </w:rPr>
              <w:t>项目支出结转和结余</w:t>
            </w:r>
            <w:proofErr w:type="spellEnd"/>
          </w:p>
        </w:tc>
      </w:tr>
      <w:tr w:rsidR="001071BE">
        <w:trPr>
          <w:trHeight w:val="528"/>
          <w:jc w:val="center"/>
        </w:trPr>
        <w:tc>
          <w:tcPr>
            <w:tcW w:w="932" w:type="dxa"/>
            <w:vMerge/>
            <w:tcBorders>
              <w:top w:val="single" w:sz="4" w:space="0" w:color="auto"/>
              <w:left w:val="single" w:sz="4" w:space="0" w:color="auto"/>
              <w:bottom w:val="nil"/>
              <w:right w:val="nil"/>
            </w:tcBorders>
            <w:vAlign w:val="center"/>
          </w:tcPr>
          <w:p w:rsidR="001071BE" w:rsidRDefault="001071BE">
            <w:pPr>
              <w:rPr>
                <w:rFonts w:ascii="宋体" w:hAnsi="宋体" w:cs="宋体"/>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1071BE" w:rsidRDefault="001071BE">
            <w:pPr>
              <w:rPr>
                <w:rFonts w:ascii="宋体" w:hAnsi="宋体" w:cs="宋体"/>
              </w:rPr>
            </w:pPr>
          </w:p>
        </w:tc>
        <w:tc>
          <w:tcPr>
            <w:tcW w:w="689" w:type="dxa"/>
            <w:vMerge/>
            <w:tcBorders>
              <w:top w:val="nil"/>
              <w:left w:val="single" w:sz="4" w:space="0" w:color="auto"/>
              <w:bottom w:val="nil"/>
              <w:right w:val="single" w:sz="4" w:space="0" w:color="auto"/>
            </w:tcBorders>
            <w:vAlign w:val="center"/>
          </w:tcPr>
          <w:p w:rsidR="001071BE" w:rsidRDefault="001071BE">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1071BE" w:rsidRDefault="001071BE">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1071BE" w:rsidRDefault="001071BE">
            <w:pPr>
              <w:rPr>
                <w:rFonts w:ascii="宋体" w:hAnsi="宋体" w:cs="宋体"/>
                <w:color w:val="000000"/>
              </w:rPr>
            </w:pPr>
          </w:p>
        </w:tc>
        <w:tc>
          <w:tcPr>
            <w:tcW w:w="1040" w:type="dxa"/>
            <w:vMerge/>
            <w:tcBorders>
              <w:top w:val="single" w:sz="4" w:space="0" w:color="auto"/>
              <w:left w:val="single" w:sz="4" w:space="0" w:color="auto"/>
              <w:bottom w:val="nil"/>
              <w:right w:val="single" w:sz="4" w:space="0" w:color="auto"/>
            </w:tcBorders>
            <w:vAlign w:val="center"/>
          </w:tcPr>
          <w:p w:rsidR="001071BE" w:rsidRDefault="001071BE">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c>
          <w:tcPr>
            <w:tcW w:w="1020"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c>
          <w:tcPr>
            <w:tcW w:w="990" w:type="dxa"/>
            <w:vMerge/>
            <w:tcBorders>
              <w:top w:val="nil"/>
              <w:left w:val="single" w:sz="4" w:space="0" w:color="auto"/>
              <w:bottom w:val="single" w:sz="4" w:space="0" w:color="auto"/>
              <w:right w:val="single" w:sz="4" w:space="0" w:color="auto"/>
            </w:tcBorders>
            <w:vAlign w:val="center"/>
          </w:tcPr>
          <w:p w:rsidR="001071BE" w:rsidRDefault="001071BE">
            <w:pPr>
              <w:rPr>
                <w:rFonts w:ascii="宋体" w:hAnsi="宋体" w:cs="宋体"/>
                <w:color w:val="000000"/>
              </w:rPr>
            </w:pPr>
          </w:p>
        </w:tc>
      </w:tr>
      <w:tr w:rsidR="001071BE">
        <w:trPr>
          <w:trHeight w:val="285"/>
          <w:jc w:val="center"/>
        </w:trPr>
        <w:tc>
          <w:tcPr>
            <w:tcW w:w="2501" w:type="dxa"/>
            <w:gridSpan w:val="2"/>
            <w:tcBorders>
              <w:top w:val="single" w:sz="4" w:space="0" w:color="auto"/>
              <w:left w:val="single" w:sz="4" w:space="0" w:color="auto"/>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rPr>
              <w:t xml:space="preserve">　合  计</w:t>
            </w:r>
          </w:p>
        </w:tc>
        <w:tc>
          <w:tcPr>
            <w:tcW w:w="689" w:type="dxa"/>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single" w:sz="4" w:space="0" w:color="auto"/>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2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99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r>
      <w:tr w:rsidR="001071BE">
        <w:trPr>
          <w:trHeight w:val="367"/>
          <w:jc w:val="center"/>
        </w:trPr>
        <w:tc>
          <w:tcPr>
            <w:tcW w:w="932" w:type="dxa"/>
            <w:tcBorders>
              <w:top w:val="nil"/>
              <w:left w:val="single" w:sz="4" w:space="0" w:color="auto"/>
              <w:bottom w:val="single" w:sz="4" w:space="0" w:color="auto"/>
              <w:right w:val="single" w:sz="4" w:space="0" w:color="auto"/>
            </w:tcBorders>
            <w:vAlign w:val="center"/>
          </w:tcPr>
          <w:p w:rsidR="001071BE" w:rsidRDefault="00C80E2E">
            <w:pPr>
              <w:rPr>
                <w:rFonts w:ascii="宋体" w:hAnsi="宋体" w:cs="宋体"/>
                <w:lang w:eastAsia="zh-CN"/>
              </w:rPr>
            </w:pPr>
            <w:r>
              <w:rPr>
                <w:rFonts w:ascii="宋体" w:hAnsi="宋体" w:cs="宋体" w:hint="eastAsia"/>
                <w:lang w:eastAsia="zh-CN"/>
              </w:rPr>
              <w:t>212</w:t>
            </w:r>
          </w:p>
        </w:tc>
        <w:tc>
          <w:tcPr>
            <w:tcW w:w="1569" w:type="dxa"/>
            <w:tcBorders>
              <w:top w:val="nil"/>
              <w:left w:val="nil"/>
              <w:bottom w:val="single" w:sz="4" w:space="0" w:color="auto"/>
              <w:right w:val="single" w:sz="4" w:space="0" w:color="auto"/>
            </w:tcBorders>
            <w:vAlign w:val="center"/>
          </w:tcPr>
          <w:p w:rsidR="001071BE" w:rsidRDefault="00C80E2E">
            <w:pPr>
              <w:jc w:val="both"/>
              <w:rPr>
                <w:rFonts w:ascii="宋体" w:hAnsi="宋体" w:cs="宋体"/>
              </w:rPr>
            </w:pPr>
            <w:proofErr w:type="spellStart"/>
            <w:r>
              <w:rPr>
                <w:rFonts w:ascii="宋体" w:hAnsi="宋体" w:cs="宋体" w:hint="eastAsia"/>
              </w:rPr>
              <w:t>城乡社区支出</w:t>
            </w:r>
            <w:proofErr w:type="spellEnd"/>
            <w:r>
              <w:rPr>
                <w:rFonts w:ascii="宋体" w:hAnsi="宋体" w:cs="宋体" w:hint="eastAsia"/>
              </w:rPr>
              <w:t xml:space="preserve">　</w:t>
            </w:r>
          </w:p>
        </w:tc>
        <w:tc>
          <w:tcPr>
            <w:tcW w:w="689"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r>
      <w:tr w:rsidR="001071BE">
        <w:trPr>
          <w:trHeight w:val="285"/>
          <w:jc w:val="center"/>
        </w:trPr>
        <w:tc>
          <w:tcPr>
            <w:tcW w:w="932" w:type="dxa"/>
            <w:tcBorders>
              <w:top w:val="nil"/>
              <w:left w:val="single" w:sz="4" w:space="0" w:color="auto"/>
              <w:bottom w:val="single" w:sz="4" w:space="0" w:color="auto"/>
              <w:right w:val="single" w:sz="4" w:space="0" w:color="auto"/>
            </w:tcBorders>
            <w:vAlign w:val="center"/>
          </w:tcPr>
          <w:p w:rsidR="001071BE" w:rsidRDefault="00C80E2E">
            <w:pPr>
              <w:jc w:val="both"/>
              <w:rPr>
                <w:rFonts w:ascii="宋体" w:hAnsi="宋体" w:cs="宋体"/>
                <w:lang w:eastAsia="zh-CN"/>
              </w:rPr>
            </w:pPr>
            <w:r>
              <w:rPr>
                <w:rFonts w:ascii="宋体" w:hAnsi="宋体" w:cs="宋体" w:hint="eastAsia"/>
                <w:lang w:eastAsia="zh-CN"/>
              </w:rPr>
              <w:t>21208</w:t>
            </w:r>
          </w:p>
        </w:tc>
        <w:tc>
          <w:tcPr>
            <w:tcW w:w="1569" w:type="dxa"/>
            <w:tcBorders>
              <w:top w:val="nil"/>
              <w:left w:val="nil"/>
              <w:bottom w:val="single" w:sz="4" w:space="0" w:color="auto"/>
              <w:right w:val="single" w:sz="4" w:space="0" w:color="auto"/>
            </w:tcBorders>
            <w:vAlign w:val="center"/>
          </w:tcPr>
          <w:p w:rsidR="001071BE" w:rsidRDefault="00C80E2E">
            <w:pPr>
              <w:jc w:val="center"/>
              <w:rPr>
                <w:rFonts w:ascii="宋体" w:hAnsi="宋体" w:cs="宋体"/>
                <w:lang w:eastAsia="zh-CN"/>
              </w:rPr>
            </w:pPr>
            <w:r>
              <w:rPr>
                <w:rFonts w:ascii="宋体" w:hAnsi="宋体" w:cs="宋体" w:hint="eastAsia"/>
                <w:lang w:eastAsia="zh-CN"/>
              </w:rPr>
              <w:t>国有土地使用权出让收入及对应专项债务收入安排的支出</w:t>
            </w:r>
          </w:p>
        </w:tc>
        <w:tc>
          <w:tcPr>
            <w:tcW w:w="689"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2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99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r>
      <w:tr w:rsidR="001071BE">
        <w:trPr>
          <w:trHeight w:val="285"/>
          <w:jc w:val="center"/>
        </w:trPr>
        <w:tc>
          <w:tcPr>
            <w:tcW w:w="932" w:type="dxa"/>
            <w:tcBorders>
              <w:top w:val="nil"/>
              <w:left w:val="single" w:sz="4" w:space="0" w:color="auto"/>
              <w:bottom w:val="single" w:sz="4" w:space="0" w:color="auto"/>
              <w:right w:val="single" w:sz="4" w:space="0" w:color="auto"/>
            </w:tcBorders>
            <w:vAlign w:val="center"/>
          </w:tcPr>
          <w:p w:rsidR="001071BE" w:rsidRDefault="00C80E2E">
            <w:pPr>
              <w:jc w:val="both"/>
              <w:rPr>
                <w:rFonts w:ascii="宋体" w:hAnsi="宋体" w:cs="宋体"/>
              </w:rPr>
            </w:pPr>
            <w:r>
              <w:rPr>
                <w:rFonts w:ascii="宋体" w:hAnsi="宋体" w:cs="宋体" w:hint="eastAsia"/>
                <w:lang w:eastAsia="zh-CN"/>
              </w:rPr>
              <w:t>2120803</w:t>
            </w:r>
            <w:r>
              <w:rPr>
                <w:rFonts w:ascii="宋体" w:hAnsi="宋体" w:cs="宋体" w:hint="eastAsia"/>
              </w:rPr>
              <w:t xml:space="preserve">　</w:t>
            </w:r>
          </w:p>
        </w:tc>
        <w:tc>
          <w:tcPr>
            <w:tcW w:w="1569"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proofErr w:type="spellStart"/>
            <w:r>
              <w:rPr>
                <w:rFonts w:ascii="宋体" w:hAnsi="宋体" w:cs="宋体" w:hint="eastAsia"/>
              </w:rPr>
              <w:t>城市建设支出</w:t>
            </w:r>
            <w:proofErr w:type="spellEnd"/>
            <w:r>
              <w:rPr>
                <w:rFonts w:ascii="宋体" w:hAnsi="宋体" w:cs="宋体" w:hint="eastAsia"/>
              </w:rPr>
              <w:t xml:space="preserve">　</w:t>
            </w:r>
          </w:p>
        </w:tc>
        <w:tc>
          <w:tcPr>
            <w:tcW w:w="689"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2.00</w:t>
            </w:r>
          </w:p>
        </w:tc>
        <w:tc>
          <w:tcPr>
            <w:tcW w:w="104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102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c>
          <w:tcPr>
            <w:tcW w:w="990" w:type="dxa"/>
            <w:tcBorders>
              <w:top w:val="nil"/>
              <w:left w:val="nil"/>
              <w:bottom w:val="single" w:sz="4" w:space="0" w:color="auto"/>
              <w:right w:val="single" w:sz="4" w:space="0" w:color="auto"/>
            </w:tcBorders>
            <w:vAlign w:val="center"/>
          </w:tcPr>
          <w:p w:rsidR="001071BE" w:rsidRDefault="00C80E2E">
            <w:pPr>
              <w:jc w:val="center"/>
              <w:rPr>
                <w:rFonts w:ascii="宋体" w:hAnsi="宋体" w:cs="宋体"/>
              </w:rPr>
            </w:pPr>
            <w:r>
              <w:rPr>
                <w:rFonts w:ascii="宋体" w:hAnsi="宋体" w:cs="宋体" w:hint="eastAsia"/>
                <w:lang w:eastAsia="zh-CN"/>
              </w:rPr>
              <w:t>0.00</w:t>
            </w:r>
          </w:p>
        </w:tc>
      </w:tr>
    </w:tbl>
    <w:p w:rsidR="001071BE" w:rsidRDefault="00C80E2E">
      <w:pPr>
        <w:spacing w:line="560" w:lineRule="exact"/>
        <w:rPr>
          <w:rFonts w:ascii="仿宋_GB2312" w:eastAsia="仿宋_GB2312"/>
          <w:b/>
          <w:sz w:val="32"/>
          <w:szCs w:val="32"/>
          <w:lang w:eastAsia="zh-CN"/>
        </w:rPr>
        <w:sectPr w:rsidR="001071BE">
          <w:pgSz w:w="16838" w:h="11906" w:orient="landscape"/>
          <w:pgMar w:top="1797" w:right="1440" w:bottom="1797" w:left="1440" w:header="851" w:footer="992" w:gutter="0"/>
          <w:pgNumType w:fmt="numberInDash"/>
          <w:cols w:space="720"/>
          <w:docGrid w:type="lines" w:linePitch="312"/>
        </w:sectPr>
      </w:pPr>
      <w:r>
        <w:rPr>
          <w:rFonts w:hint="eastAsia"/>
          <w:lang w:eastAsia="zh-CN"/>
        </w:rPr>
        <w:t xml:space="preserve">    </w:t>
      </w:r>
      <w:r>
        <w:rPr>
          <w:rFonts w:hint="eastAsia"/>
          <w:lang w:eastAsia="zh-CN"/>
        </w:rPr>
        <w:t>注：本表反映部门本年度政府性基金预算财政拨款收入支出及结转和结余情况。</w:t>
      </w:r>
    </w:p>
    <w:p w:rsidR="001071BE" w:rsidRDefault="00C80E2E">
      <w:pPr>
        <w:spacing w:line="560" w:lineRule="exact"/>
        <w:rPr>
          <w:rFonts w:ascii="仿宋_GB2312" w:eastAsia="仿宋_GB2312"/>
          <w:b/>
          <w:sz w:val="32"/>
          <w:szCs w:val="32"/>
          <w:lang w:eastAsia="zh-CN"/>
        </w:rPr>
      </w:pPr>
      <w:r>
        <w:rPr>
          <w:rFonts w:ascii="仿宋_GB2312" w:eastAsia="仿宋_GB2312" w:hint="eastAsia"/>
          <w:b/>
          <w:sz w:val="32"/>
          <w:szCs w:val="32"/>
          <w:lang w:eastAsia="zh-CN"/>
        </w:rPr>
        <w:lastRenderedPageBreak/>
        <w:t>第三部分：融水县人民政府办公室2018年度部门决算情况说明</w:t>
      </w:r>
    </w:p>
    <w:p w:rsidR="001071BE" w:rsidRDefault="00C80E2E">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一、收入支出决算总体情况说明</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2018年度收入支出总计993.69万元。与2017年相比，收入支出减少302.56；下降30.45%。减少原因是单位本年度资金预算总量少，财政批复的预算资金与去年相比有所减少。</w:t>
      </w:r>
    </w:p>
    <w:p w:rsidR="001071BE" w:rsidRDefault="00C80E2E">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二、收入决算情况说明</w:t>
      </w:r>
    </w:p>
    <w:p w:rsidR="001071BE" w:rsidRDefault="00C80E2E">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本年收入总计</w:t>
      </w:r>
      <w:r w:rsidRPr="00D43880">
        <w:rPr>
          <w:rFonts w:ascii="仿宋_GB2312" w:eastAsia="仿宋_GB2312" w:cs="仿宋_GB2312" w:hint="eastAsia"/>
          <w:bCs/>
          <w:sz w:val="32"/>
          <w:szCs w:val="32"/>
          <w:lang w:eastAsia="zh-CN"/>
        </w:rPr>
        <w:t>9</w:t>
      </w:r>
      <w:r w:rsidR="00D43880">
        <w:rPr>
          <w:rFonts w:ascii="仿宋_GB2312" w:eastAsia="仿宋_GB2312" w:cs="仿宋_GB2312" w:hint="eastAsia"/>
          <w:bCs/>
          <w:sz w:val="32"/>
          <w:szCs w:val="32"/>
          <w:lang w:eastAsia="zh-CN"/>
        </w:rPr>
        <w:t>39.68</w:t>
      </w:r>
      <w:r>
        <w:rPr>
          <w:rFonts w:ascii="仿宋_GB2312" w:eastAsia="仿宋_GB2312" w:cs="仿宋_GB2312" w:hint="eastAsia"/>
          <w:bCs/>
          <w:sz w:val="32"/>
          <w:szCs w:val="32"/>
          <w:lang w:eastAsia="zh-CN"/>
        </w:rPr>
        <w:t>万元</w:t>
      </w:r>
      <w:r>
        <w:rPr>
          <w:rFonts w:ascii="仿宋_GB2312" w:eastAsia="仿宋_GB2312" w:cs="仿宋_GB2312" w:hint="eastAsia"/>
          <w:bCs/>
          <w:sz w:val="32"/>
          <w:szCs w:val="32"/>
          <w:lang w:eastAsia="zh-CN"/>
        </w:rPr>
        <w:t> </w:t>
      </w:r>
      <w:r>
        <w:rPr>
          <w:rFonts w:ascii="仿宋_GB2312" w:eastAsia="仿宋_GB2312" w:cs="仿宋_GB2312" w:hint="eastAsia"/>
          <w:bCs/>
          <w:sz w:val="32"/>
          <w:szCs w:val="32"/>
          <w:lang w:eastAsia="zh-CN"/>
        </w:rPr>
        <w:t>，其中：财政拨款收入939.32万元；占</w:t>
      </w:r>
      <w:r w:rsidR="00D43880">
        <w:rPr>
          <w:rFonts w:ascii="仿宋_GB2312" w:eastAsia="仿宋_GB2312" w:cs="仿宋_GB2312" w:hint="eastAsia"/>
          <w:bCs/>
          <w:sz w:val="32"/>
          <w:szCs w:val="32"/>
          <w:lang w:eastAsia="zh-CN"/>
        </w:rPr>
        <w:t>99.96</w:t>
      </w:r>
      <w:r>
        <w:rPr>
          <w:rFonts w:ascii="仿宋_GB2312" w:eastAsia="仿宋_GB2312" w:cs="仿宋_GB2312" w:hint="eastAsia"/>
          <w:bCs/>
          <w:sz w:val="32"/>
          <w:szCs w:val="32"/>
          <w:lang w:eastAsia="zh-CN"/>
        </w:rPr>
        <w:t>%</w:t>
      </w:r>
      <w:r>
        <w:rPr>
          <w:rFonts w:ascii="仿宋_GB2312" w:eastAsia="仿宋_GB2312" w:cs="仿宋_GB2312" w:hint="eastAsia"/>
          <w:bCs/>
          <w:sz w:val="32"/>
          <w:szCs w:val="32"/>
          <w:lang w:eastAsia="zh-CN"/>
        </w:rPr>
        <w:t> </w:t>
      </w:r>
      <w:r>
        <w:rPr>
          <w:rFonts w:ascii="仿宋_GB2312" w:eastAsia="仿宋_GB2312" w:cs="仿宋_GB2312" w:hint="eastAsia"/>
          <w:bCs/>
          <w:sz w:val="32"/>
          <w:szCs w:val="32"/>
          <w:lang w:eastAsia="zh-CN"/>
        </w:rPr>
        <w:t>；上级补助收入0.00万元，占0.00%</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；事业收入0.00万元，占0.00%</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；事业单位经营收入0.00万元，占0.0.%；其他收入0.36万元，占0.0</w:t>
      </w:r>
      <w:r w:rsidR="00D43880">
        <w:rPr>
          <w:rFonts w:ascii="仿宋_GB2312" w:eastAsia="仿宋_GB2312" w:cs="仿宋_GB2312" w:hint="eastAsia"/>
          <w:bCs/>
          <w:sz w:val="32"/>
          <w:szCs w:val="32"/>
          <w:lang w:eastAsia="zh-CN"/>
        </w:rPr>
        <w:t>4</w:t>
      </w:r>
      <w:r>
        <w:rPr>
          <w:rFonts w:ascii="仿宋_GB2312" w:eastAsia="仿宋_GB2312" w:cs="仿宋_GB2312" w:hint="eastAsia"/>
          <w:bCs/>
          <w:sz w:val="32"/>
          <w:szCs w:val="32"/>
          <w:lang w:eastAsia="zh-CN"/>
        </w:rPr>
        <w:t>%</w:t>
      </w:r>
      <w:r w:rsidR="00D43880">
        <w:rPr>
          <w:rFonts w:ascii="仿宋_GB2312" w:eastAsia="仿宋_GB2312" w:cs="仿宋_GB2312" w:hint="eastAsia"/>
          <w:bCs/>
          <w:sz w:val="32"/>
          <w:szCs w:val="32"/>
          <w:lang w:eastAsia="zh-CN"/>
        </w:rPr>
        <w:t>。</w:t>
      </w:r>
    </w:p>
    <w:p w:rsidR="001071BE" w:rsidRDefault="00C80E2E">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三、支出决算情况说明</w:t>
      </w:r>
    </w:p>
    <w:p w:rsidR="00D43880"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本年支出合计</w:t>
      </w:r>
      <w:r w:rsidR="00D43880">
        <w:rPr>
          <w:rFonts w:ascii="仿宋_GB2312" w:eastAsia="仿宋_GB2312" w:cs="仿宋_GB2312" w:hint="eastAsia"/>
          <w:bCs/>
          <w:sz w:val="32"/>
          <w:szCs w:val="32"/>
          <w:lang w:eastAsia="zh-CN"/>
        </w:rPr>
        <w:t>918.37</w:t>
      </w:r>
      <w:r>
        <w:rPr>
          <w:rFonts w:ascii="仿宋_GB2312" w:eastAsia="仿宋_GB2312" w:cs="仿宋_GB2312" w:hint="eastAsia"/>
          <w:bCs/>
          <w:sz w:val="32"/>
          <w:szCs w:val="32"/>
          <w:lang w:eastAsia="zh-CN"/>
        </w:rPr>
        <w:t>万元，其中：基本支出869.64万元，占</w:t>
      </w:r>
      <w:r w:rsidR="00D43880">
        <w:rPr>
          <w:rFonts w:ascii="仿宋_GB2312" w:eastAsia="仿宋_GB2312" w:cs="仿宋_GB2312" w:hint="eastAsia"/>
          <w:bCs/>
          <w:sz w:val="32"/>
          <w:szCs w:val="32"/>
          <w:lang w:eastAsia="zh-CN"/>
        </w:rPr>
        <w:t>94.69</w:t>
      </w:r>
      <w:r>
        <w:rPr>
          <w:rFonts w:ascii="仿宋_GB2312" w:eastAsia="仿宋_GB2312" w:cs="仿宋_GB2312" w:hint="eastAsia"/>
          <w:bCs/>
          <w:sz w:val="32"/>
          <w:szCs w:val="32"/>
          <w:lang w:eastAsia="zh-CN"/>
        </w:rPr>
        <w:t>%；项目支出48.73万元，占</w:t>
      </w:r>
      <w:r w:rsidR="00D43880">
        <w:rPr>
          <w:rFonts w:ascii="仿宋_GB2312" w:eastAsia="仿宋_GB2312" w:cs="仿宋_GB2312" w:hint="eastAsia"/>
          <w:bCs/>
          <w:sz w:val="32"/>
          <w:szCs w:val="32"/>
          <w:lang w:eastAsia="zh-CN"/>
        </w:rPr>
        <w:t>5.31</w:t>
      </w:r>
      <w:r>
        <w:rPr>
          <w:rFonts w:ascii="仿宋_GB2312" w:eastAsia="仿宋_GB2312" w:cs="仿宋_GB2312" w:hint="eastAsia"/>
          <w:bCs/>
          <w:sz w:val="32"/>
          <w:szCs w:val="32"/>
          <w:lang w:eastAsia="zh-CN"/>
        </w:rPr>
        <w:t>%</w:t>
      </w:r>
      <w:r w:rsidR="00D43880">
        <w:rPr>
          <w:rFonts w:ascii="仿宋_GB2312" w:eastAsia="仿宋_GB2312" w:cs="仿宋_GB2312" w:hint="eastAsia"/>
          <w:bCs/>
          <w:sz w:val="32"/>
          <w:szCs w:val="32"/>
          <w:lang w:eastAsia="zh-CN"/>
        </w:rPr>
        <w:t>。</w:t>
      </w:r>
    </w:p>
    <w:p w:rsidR="001071BE" w:rsidRDefault="00C80E2E">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四、</w:t>
      </w:r>
      <w:r>
        <w:rPr>
          <w:rFonts w:ascii="仿宋_GB2312" w:eastAsia="仿宋_GB2312" w:cs="仿宋_GB2312" w:hint="eastAsia"/>
          <w:b/>
          <w:sz w:val="32"/>
          <w:szCs w:val="32"/>
          <w:lang w:eastAsia="zh-CN"/>
        </w:rPr>
        <w:t>财政拨款收入支出决算总体情况说明</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2018年度财政拨款收入支出总计962.10万元。与</w:t>
      </w: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7年相比，财政拨款收入支出总计减少299.27万元，下降31.11%。减少原因是单位本年度资金预算总量少，财政批复的预算资金与去年相比有所减少。</w:t>
      </w:r>
    </w:p>
    <w:p w:rsidR="001071BE" w:rsidRDefault="00C80E2E">
      <w:pPr>
        <w:autoSpaceDE w:val="0"/>
        <w:autoSpaceDN w:val="0"/>
        <w:adjustRightInd w:val="0"/>
        <w:spacing w:line="560" w:lineRule="exact"/>
        <w:ind w:firstLineChars="200" w:firstLine="640"/>
        <w:rPr>
          <w:rFonts w:eastAsia="仿宋_GB2312"/>
          <w:b/>
          <w:sz w:val="32"/>
          <w:szCs w:val="32"/>
          <w:lang w:eastAsia="zh-CN"/>
        </w:rPr>
      </w:pPr>
      <w:r>
        <w:rPr>
          <w:rFonts w:ascii="仿宋_GB2312" w:eastAsia="仿宋_GB2312" w:cs="仿宋_GB2312" w:hint="eastAsia"/>
          <w:bCs/>
          <w:sz w:val="32"/>
          <w:szCs w:val="32"/>
          <w:lang w:eastAsia="zh-CN"/>
        </w:rPr>
        <w:t>五、</w:t>
      </w:r>
      <w:r>
        <w:rPr>
          <w:rFonts w:eastAsia="仿宋_GB2312" w:hint="eastAsia"/>
          <w:b/>
          <w:sz w:val="32"/>
          <w:szCs w:val="32"/>
          <w:lang w:eastAsia="zh-CN"/>
        </w:rPr>
        <w:t>一般公共预算财政拨款支出决算情况</w:t>
      </w:r>
      <w:r>
        <w:rPr>
          <w:rFonts w:ascii="仿宋_GB2312" w:eastAsia="仿宋_GB2312" w:cs="仿宋_GB2312" w:hint="eastAsia"/>
          <w:b/>
          <w:sz w:val="32"/>
          <w:szCs w:val="32"/>
          <w:lang w:eastAsia="zh-CN"/>
        </w:rPr>
        <w:t>说明</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（一）财政拨款支出决算总体情况。 </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lastRenderedPageBreak/>
        <w:t>201</w:t>
      </w:r>
      <w:r>
        <w:rPr>
          <w:rFonts w:ascii="仿宋_GB2312" w:eastAsia="仿宋_GB2312" w:cs="仿宋_GB2312" w:hint="eastAsia"/>
          <w:bCs/>
          <w:sz w:val="32"/>
          <w:szCs w:val="32"/>
          <w:lang w:eastAsia="zh-CN"/>
        </w:rPr>
        <w:t>8年度财政拨款支出916.35万元，占本年支出合计的99.78%。与</w:t>
      </w: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7年相比，财政拨款支出减少321.69万元，同比下降35.11%。减少原因同比去年本年度项目支出减少了401.87万元，项目资金支出下降了89.19%。</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（二）财政拨款支出决算结构情况。</w:t>
      </w:r>
    </w:p>
    <w:p w:rsidR="001071BE" w:rsidRDefault="00C80E2E">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年度财政拨款支出916.35万元，主要用于以下方面：一般公共服务（类）支出751.49万元，占82.01%；社会保障和就业（类）支出85.75万元，占9.36%；医疗卫生与计划生育（类）支出48.50万元，占5.29%；农林水（类）支出0.19万元，占0.02%；住房保障（类）支出30.41万元，占3.32%。</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（三）财政拨款支出决算具体情况</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2018年度财政拨款支出年初预算为658.05万元，支出决算为916.35万元，完成年初预算的139.25%。其中：</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1.一般公共服务（类）财政事务（款）行政运行（项）。</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初预算为432.07万元，支出决算为626.21万元，完成年初预算的144.93%。决算数大于预算数的主要原因是2018年度人员经费支出有所增加，表现在对个人和家庭的补助增加了137.44万元和工资福利支出增加了55.53万元、分别占总支出的21.95%和8.87%。</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2.一般公共服务（类）财政事务（款）一般行政管理事 务（项）。年初预算为86.30万元，支出决算为89.15万元，完成年初预算的103.30%。 </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3.一般公共服务（类）财政事务（款）事业运行（项）。年初预算为5.59万元，支出决算为33.87万元，完成年初预算的605.90%。决算数大于预算数的主要原因是事业运行2018年度人员经费支出有所增加，表现在工资福利支出预算与决算相差21.8万元，占决算总支出的64.36%。</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4.一般公共服务支出（类）组织事务（款）其他组织事务支出（项）。年初预算为0.00万元，支出决算为2.26万元，决算数大于预算数的主要原是2018年度未安排其他组织事务支出预算资金。</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5.社会保障和就业支出（类）行政事业单位离退休（款）归口管理的行政单位离退休（项）。年初预算为0.00万元，支出决算为0.05万元。决算数大于预算数的主要原因是2018年度未安排归口管理的行政单位离退休预算资金。</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6.社会保障和就业支出（类）行政事业单位离退休（款）机关事业单位基本养老保险缴费支出（项）。年初预算为51.75万元，支出决算为41.89万元，完成年初预算的80.95%，决算数小于预算数的主要原是2018年度我办有人员变动。</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7.社会保障和就业支出（类）行政事业单位离退休（款）其他行政事业单位离退休支出（项）。年初预算为0.79万元，支出决算为</w:t>
      </w:r>
      <w:r>
        <w:rPr>
          <w:rFonts w:ascii="仿宋_GB2312" w:eastAsia="仿宋_GB2312" w:cs="仿宋_GB2312" w:hint="eastAsia"/>
          <w:bCs/>
          <w:sz w:val="30"/>
          <w:szCs w:val="30"/>
          <w:lang w:eastAsia="zh-CN"/>
        </w:rPr>
        <w:t>28.41万</w:t>
      </w:r>
      <w:r>
        <w:rPr>
          <w:rFonts w:ascii="仿宋_GB2312" w:eastAsia="仿宋_GB2312" w:cs="仿宋_GB2312" w:hint="eastAsia"/>
          <w:bCs/>
          <w:sz w:val="32"/>
          <w:szCs w:val="32"/>
          <w:lang w:eastAsia="zh-CN"/>
        </w:rPr>
        <w:t>元，完成年初预算的3596.20%，决算数大于预算数的主要原是年中追加离退休人员生活补助经费支出。</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8.社会保障和就业支出（类）抚恤（款）死亡抚恤（项）。年初预算为0.0万元，支出决算为15.40万元，决算数大于预算数的主要原是年初未预算有死亡抚恤资金支出。</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9.医疗卫生与计划生育支出（类）行政事业单位医疗（款）行政单位医疗（项）。年初预算为19.73万元，支出决算为19.40万元，完成年初预算的98.33%，决算数小于预算数的主要原是2018年度我办有人员变动。</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10.医疗卫生与计划生育支出（类）行政事业单位医疗（款）公务员医疗补助（项）。年初预算为29.11万元，支出决算为29.11万元，完成年初预算的100%。</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11.住房保障支出（类）住房改革支出（款）住房公积金（项）。年初预算为23.70万元，支出决算为30.41万元，完成年初预算的128.31%，决算数大于预算数的主要原因是2018年度上调住房公积金缴费基数。</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12.农林水支出（类）农业（款）病虫害控制（项）。年初预算为0.00万元，支出决算为0.19万元，决算数大于预算数的主要原是年初未安排病虫害控制支出。</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13.其他支出（类）其他支出（款）其他支出（项）。年初预算为0.00万元，支出决算为0.02万元，决算数大于预算数的主要原因是年初未安其他支出。</w:t>
      </w:r>
    </w:p>
    <w:p w:rsidR="001071BE" w:rsidRDefault="00C80E2E">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六、</w:t>
      </w:r>
      <w:r>
        <w:rPr>
          <w:rFonts w:ascii="仿宋_GB2312" w:eastAsia="仿宋_GB2312" w:cs="仿宋_GB2312" w:hint="eastAsia"/>
          <w:b/>
          <w:sz w:val="32"/>
          <w:szCs w:val="32"/>
          <w:lang w:eastAsia="zh-CN"/>
        </w:rPr>
        <w:t>一般公共预算财政拨款基本支出决算情况</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2018年度财政拨款基本支出869.62万元，其中：</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人员经费677.86万元，主要包括：基本工资156.89万元、津贴补贴101.67万元、奖金37.05万元、绩效工资5.29万元、机关事业单位基本养老保险缴费74.27万元、职业年金缴费6.73万元、职工基本医疗保险缴费19.40万元、公务员医疗补助缴费29.11万元、其他社会保障缴费11.30万元、其他工资福利支出13.49万元、抚恤金15.4万元、生活补助25.07万元、其他个人和家庭的补助支出4.01万元、奖励金147.78万元、住房公积金30.41万元；</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公用经费191.75万元，主要包括：办公费3.21万元、印刷费5.21万元、水费0.06万元、电费6.50万元、邮电费12.46万元、差旅费40.28万元、维修（护）费7.76万元、会议费1.03万元、培训费5.98万元、公务接待费1.08万元、公务用车运行维护费30.05万元、其他交通费用34.66万元、其他商品和服务支出43.20万元。</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七、</w:t>
      </w:r>
      <w:r>
        <w:rPr>
          <w:rFonts w:ascii="仿宋_GB2312" w:eastAsia="仿宋_GB2312" w:cs="仿宋_GB2312" w:hint="eastAsia"/>
          <w:b/>
          <w:sz w:val="32"/>
          <w:szCs w:val="32"/>
          <w:lang w:eastAsia="zh-CN"/>
        </w:rPr>
        <w:t>一般公共预算财政拨款“三公”</w:t>
      </w:r>
      <w:r>
        <w:rPr>
          <w:rFonts w:ascii="仿宋_GB2312" w:eastAsia="仿宋_GB2312" w:cs="仿宋_GB2312"/>
          <w:b/>
          <w:sz w:val="32"/>
          <w:szCs w:val="32"/>
          <w:lang w:eastAsia="zh-CN"/>
        </w:rPr>
        <w:t xml:space="preserve"> </w:t>
      </w:r>
      <w:r>
        <w:rPr>
          <w:rFonts w:ascii="仿宋_GB2312" w:eastAsia="仿宋_GB2312" w:cs="仿宋_GB2312" w:hint="eastAsia"/>
          <w:b/>
          <w:sz w:val="32"/>
          <w:szCs w:val="32"/>
          <w:lang w:eastAsia="zh-CN"/>
        </w:rPr>
        <w:t>经费支出决算情况说明</w:t>
      </w:r>
      <w:r>
        <w:rPr>
          <w:rFonts w:ascii="仿宋_GB2312" w:eastAsia="仿宋_GB2312" w:cs="仿宋_GB2312" w:hint="eastAsia"/>
          <w:bCs/>
          <w:sz w:val="32"/>
          <w:szCs w:val="32"/>
          <w:lang w:eastAsia="zh-CN"/>
        </w:rPr>
        <w:t xml:space="preserve"> </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（一）“三公”经费财政拨款支出决算总体情况说明 </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8</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年度“三公”经费财政拨款支出预算为32.22万元，支出决算为33.50万元，完成预算的103.97%，决算数大于预算数的主要原因是因公出国（境）费年初没有安排预算资金，中途追加预算资金。</w:t>
      </w:r>
    </w:p>
    <w:p w:rsidR="001071BE" w:rsidRDefault="00C80E2E">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（二）“三公”经费财政拨款支出决算具体情况说明</w:t>
      </w:r>
    </w:p>
    <w:p w:rsidR="001071BE" w:rsidRDefault="00C80E2E">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2018年度“三公”经费财政拨款支出决算中，因公出国（境）费支出决算1.92万元，占5.73%；公务用车购置及运行费支出决算30.50万元，占91.04%；公务接待费支出决算1.08万元，占3.22%。具体情况如下：</w:t>
      </w:r>
    </w:p>
    <w:p w:rsidR="001071BE" w:rsidRDefault="00C80E2E">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1.因公出国（境）费年初预算为0.00万元，支出决算为1.92万元，增加原因是年初安排预算资金。全年安排机关和所属单位因公出国（境）团组1个，累计1人次。开支内容主要是文化交流与合作支出1.92万元。</w:t>
      </w:r>
    </w:p>
    <w:p w:rsidR="001071BE" w:rsidRDefault="00C80E2E">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公务用车购置及运行费年初预算为30.60万元，支出决算为30.50万元，完成年初预算的99.67%，其中：公务用车购置支出0.00元。车运行支出30.50万元。主要是按规定保留的公务用车及申请用车的燃料费、维修费、过桥过路费、保险费等支出，单位公务用车保有量为1辆。</w:t>
      </w:r>
    </w:p>
    <w:p w:rsidR="001071BE" w:rsidRDefault="00C80E2E">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3.公务接待费年初预算为1.62万元，支出决算为1.08万元，完成年初预算的66.67%，减少原因是我办严格遵守中央八项规定，减少接待次数。其中：主要是兄弟单位考察学习接待费用支出。</w:t>
      </w:r>
    </w:p>
    <w:p w:rsidR="001071BE" w:rsidRDefault="00C80E2E">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外宾接待支出0.00万元。国内公务接待支出1.08万元。主要用于公务接待费用支出。2018年共接待国内来访团组11个、来宾110人次。</w:t>
      </w:r>
    </w:p>
    <w:p w:rsidR="001071BE" w:rsidRDefault="00C80E2E">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八、</w:t>
      </w:r>
      <w:r>
        <w:rPr>
          <w:rFonts w:ascii="仿宋_GB2312" w:eastAsia="仿宋_GB2312" w:cs="仿宋_GB2312"/>
          <w:b/>
          <w:sz w:val="32"/>
          <w:szCs w:val="32"/>
          <w:lang w:eastAsia="zh-CN"/>
        </w:rPr>
        <w:t>201</w:t>
      </w:r>
      <w:r>
        <w:rPr>
          <w:rFonts w:ascii="仿宋_GB2312" w:eastAsia="仿宋_GB2312" w:cs="仿宋_GB2312" w:hint="eastAsia"/>
          <w:b/>
          <w:sz w:val="32"/>
          <w:szCs w:val="32"/>
          <w:lang w:eastAsia="zh-CN"/>
        </w:rPr>
        <w:t>8</w:t>
      </w:r>
      <w:r>
        <w:rPr>
          <w:rFonts w:ascii="仿宋_GB2312" w:eastAsia="仿宋_GB2312" w:cs="仿宋_GB2312"/>
          <w:b/>
          <w:sz w:val="32"/>
          <w:szCs w:val="32"/>
          <w:lang w:eastAsia="zh-CN"/>
        </w:rPr>
        <w:t xml:space="preserve"> </w:t>
      </w:r>
      <w:r>
        <w:rPr>
          <w:rFonts w:ascii="仿宋_GB2312" w:eastAsia="仿宋_GB2312" w:cs="仿宋_GB2312" w:hint="eastAsia"/>
          <w:b/>
          <w:sz w:val="32"/>
          <w:szCs w:val="32"/>
          <w:lang w:eastAsia="zh-CN"/>
        </w:rPr>
        <w:t>年度政府性基金预算财政拨款收入支出决算情况说明</w:t>
      </w:r>
      <w:r>
        <w:rPr>
          <w:rFonts w:ascii="仿宋_GB2312" w:eastAsia="仿宋_GB2312" w:cs="仿宋_GB2312"/>
          <w:b/>
          <w:sz w:val="32"/>
          <w:szCs w:val="32"/>
          <w:lang w:eastAsia="zh-CN"/>
        </w:rPr>
        <w:t xml:space="preserve"> </w:t>
      </w:r>
    </w:p>
    <w:p w:rsidR="001071BE" w:rsidRDefault="00C80E2E">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lastRenderedPageBreak/>
        <w:t xml:space="preserve"> </w:t>
      </w:r>
      <w:r>
        <w:rPr>
          <w:rFonts w:ascii="仿宋_GB2312" w:eastAsia="仿宋_GB2312" w:cs="仿宋_GB2312" w:hint="eastAsia"/>
          <w:bCs/>
          <w:sz w:val="32"/>
          <w:szCs w:val="32"/>
          <w:lang w:eastAsia="zh-CN"/>
        </w:rPr>
        <w:t>2018年度政府性基金预算财政拨款收、支总计2万元。与</w:t>
      </w: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7年相比，收、支总计各增加2万元。其中，支出情况为：</w:t>
      </w:r>
    </w:p>
    <w:p w:rsidR="001071BE" w:rsidRDefault="00C80E2E">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2018年政府性基金预算财政拨款年初预算为2.00万元，支出决算2.00万元，完成年初预算100%，其中：</w:t>
      </w:r>
    </w:p>
    <w:p w:rsidR="001071BE" w:rsidRDefault="00C80E2E">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1.城乡社区支出（类）政府住房基金及对应专项债务收入安排支出（款）费用支出（项）。年初预算为2.00万元，支出决算为2.00万元，完成年初预算的100%。</w:t>
      </w:r>
      <w:r>
        <w:rPr>
          <w:rFonts w:ascii="仿宋_GB2312" w:eastAsia="仿宋_GB2312" w:cs="仿宋_GB2312"/>
          <w:bCs/>
          <w:sz w:val="32"/>
          <w:szCs w:val="32"/>
          <w:lang w:eastAsia="zh-CN"/>
        </w:rPr>
        <w:t xml:space="preserve">    </w:t>
      </w:r>
    </w:p>
    <w:p w:rsidR="001071BE" w:rsidRDefault="00C80E2E">
      <w:pPr>
        <w:autoSpaceDE w:val="0"/>
        <w:autoSpaceDN w:val="0"/>
        <w:adjustRightInd w:val="0"/>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九、预算绩效情况说明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bCs/>
          <w:sz w:val="32"/>
          <w:szCs w:val="32"/>
          <w:lang w:eastAsia="zh-CN"/>
        </w:rPr>
        <w:t xml:space="preserve">我办2018年度不涉及预算项目绩效。    </w:t>
      </w:r>
    </w:p>
    <w:p w:rsidR="001071BE" w:rsidRDefault="00C80E2E">
      <w:pPr>
        <w:autoSpaceDE w:val="0"/>
        <w:autoSpaceDN w:val="0"/>
        <w:adjustRightInd w:val="0"/>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十、其他重要事项的情况说明</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（一）机关运行经费支出情况。</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2018年度，机关运行经费支出191.75万元，比2017年增加23.87万元，增加12.45%。</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（二）政府采购支出情况。</w:t>
      </w:r>
    </w:p>
    <w:p w:rsidR="001071BE" w:rsidRDefault="00C80E2E">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2018年度，政府采购支出总额228.54万元，其中：政府采购货物支出143.24万元、政府采购工程支出0.00万元、政府采购服务支出85.30万元。授予中小企业合同金228.54万元，占政府采购支出总额的100%。</w:t>
      </w:r>
    </w:p>
    <w:p w:rsidR="001071BE" w:rsidRDefault="00C80E2E">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t>（三）国有资产占用情况。</w:t>
      </w:r>
    </w:p>
    <w:p w:rsidR="001071BE" w:rsidRDefault="00C80E2E">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lastRenderedPageBreak/>
        <w:t xml:space="preserve">截至2018年12月31日，我办共有车辆1辆，其中：公务用车1辆；执法执勤用车0辆；专业技术用车0辆；单价50万元以上通用设备0台（套），单价100万元以上专用设备0台（套）。 </w:t>
      </w:r>
    </w:p>
    <w:p w:rsidR="001071BE" w:rsidRDefault="00C80E2E">
      <w:pPr>
        <w:ind w:firstLine="645"/>
        <w:rPr>
          <w:rFonts w:ascii="仿宋_GB2312" w:eastAsia="仿宋_GB2312"/>
          <w:b/>
          <w:sz w:val="32"/>
          <w:szCs w:val="32"/>
          <w:lang w:eastAsia="zh-CN"/>
        </w:rPr>
      </w:pPr>
      <w:r>
        <w:rPr>
          <w:rFonts w:ascii="仿宋_GB2312" w:eastAsia="仿宋_GB2312" w:hint="eastAsia"/>
          <w:b/>
          <w:sz w:val="32"/>
          <w:szCs w:val="32"/>
        </w:rPr>
        <w:t>第</w:t>
      </w:r>
      <w:r>
        <w:rPr>
          <w:rFonts w:ascii="仿宋_GB2312" w:eastAsia="仿宋_GB2312" w:hint="eastAsia"/>
          <w:b/>
          <w:sz w:val="32"/>
          <w:szCs w:val="32"/>
          <w:lang w:eastAsia="zh-CN"/>
        </w:rPr>
        <w:t>四</w:t>
      </w:r>
      <w:proofErr w:type="spellStart"/>
      <w:r>
        <w:rPr>
          <w:rFonts w:ascii="仿宋_GB2312" w:eastAsia="仿宋_GB2312" w:hint="eastAsia"/>
          <w:b/>
          <w:sz w:val="32"/>
          <w:szCs w:val="32"/>
        </w:rPr>
        <w:t>部分</w:t>
      </w:r>
      <w:proofErr w:type="spellEnd"/>
      <w:r>
        <w:rPr>
          <w:rFonts w:ascii="仿宋_GB2312" w:eastAsia="仿宋_GB2312" w:hint="eastAsia"/>
          <w:b/>
          <w:sz w:val="32"/>
          <w:szCs w:val="32"/>
        </w:rPr>
        <w:t>：</w:t>
      </w:r>
      <w:r>
        <w:rPr>
          <w:rFonts w:ascii="仿宋_GB2312" w:eastAsia="仿宋_GB2312" w:hint="eastAsia"/>
          <w:b/>
          <w:sz w:val="32"/>
          <w:szCs w:val="32"/>
          <w:lang w:eastAsia="zh-CN"/>
        </w:rPr>
        <w:t>名词解释</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财政拨款收入：指县本级财政当年拨付的资金。</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事业收入：指事业单位开展专业活动用辅助活动所取得的收入。</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经营收入：指事业单位在专业业务活动及辅助活动之外开展非独立核算经营活动取得的收入。</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指单位取得的除上述收入以外的各项收入。</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年初结转和结余：指以前年度尚未完成、结转到本年按规定继续使用的资金。</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lastRenderedPageBreak/>
        <w:t>结余分配：指事业单位按照会计制度规定缴纳的所得税以及从非财政补助结余中提取的职工福利基金、事业基金等。</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年末结转和结余：指单位按有关规定结转到下年或以后年度继续使用的资金。</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基本支出：指为保障机构正常运转、完成日常工作任务而发生的人员支出和公用支出。</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项目支出：指在基本支出之外为完成特定行政任务和事业发展目标所发生的支出。</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经营支出：指事业单位在专业业务活动及其辅助活动之外开展非独立核算经营活动发生的支出。</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t>“三公”经费：纳入县本级财政预决算管理的“三公”经费，是指县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071BE" w:rsidRDefault="00C80E2E">
      <w:pPr>
        <w:numPr>
          <w:ilvl w:val="0"/>
          <w:numId w:val="1"/>
        </w:numPr>
        <w:ind w:firstLine="645"/>
        <w:rPr>
          <w:rFonts w:ascii="仿宋_GB2312" w:eastAsia="仿宋_GB2312"/>
          <w:bCs/>
          <w:sz w:val="32"/>
          <w:szCs w:val="32"/>
          <w:lang w:eastAsia="zh-CN"/>
        </w:rPr>
      </w:pPr>
      <w:r>
        <w:rPr>
          <w:rFonts w:ascii="仿宋_GB2312" w:eastAsia="仿宋_GB2312" w:hint="eastAsia"/>
          <w:bCs/>
          <w:sz w:val="32"/>
          <w:szCs w:val="32"/>
          <w:lang w:eastAsia="zh-CN"/>
        </w:rPr>
        <w:lastRenderedPageBreak/>
        <w:t>机关运行经费：指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1071BE" w:rsidRDefault="001071BE">
      <w:pPr>
        <w:autoSpaceDE w:val="0"/>
        <w:autoSpaceDN w:val="0"/>
        <w:adjustRightInd w:val="0"/>
        <w:spacing w:line="560" w:lineRule="exact"/>
        <w:ind w:firstLineChars="196" w:firstLine="627"/>
        <w:rPr>
          <w:rFonts w:ascii="仿宋_GB2312" w:eastAsia="仿宋_GB2312" w:cs="仿宋_GB2312"/>
          <w:sz w:val="32"/>
          <w:szCs w:val="32"/>
          <w:lang w:eastAsia="zh-CN"/>
        </w:rPr>
      </w:pPr>
    </w:p>
    <w:sectPr w:rsidR="001071BE" w:rsidSect="001071BE">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DE" w:rsidRDefault="005F3ADE" w:rsidP="001071BE">
      <w:pPr>
        <w:spacing w:after="0" w:line="240" w:lineRule="auto"/>
      </w:pPr>
      <w:r>
        <w:separator/>
      </w:r>
    </w:p>
  </w:endnote>
  <w:endnote w:type="continuationSeparator" w:id="0">
    <w:p w:rsidR="005F3ADE" w:rsidRDefault="005F3ADE" w:rsidP="00107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1071B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C80E2E">
    <w:pPr>
      <w:pStyle w:val="a5"/>
      <w:ind w:firstLine="480"/>
      <w:jc w:val="center"/>
      <w:rPr>
        <w:rFonts w:ascii="宋体" w:hAnsi="宋体"/>
        <w:sz w:val="24"/>
        <w:szCs w:val="24"/>
      </w:rPr>
    </w:pPr>
    <w:r>
      <w:rPr>
        <w:rFonts w:ascii="宋体" w:hAnsi="宋体" w:hint="eastAsia"/>
        <w:sz w:val="24"/>
        <w:szCs w:val="24"/>
      </w:rPr>
      <w:t xml:space="preserve">- </w:t>
    </w:r>
    <w:r w:rsidR="00587425">
      <w:rPr>
        <w:rFonts w:ascii="宋体" w:hAnsi="宋体"/>
        <w:sz w:val="24"/>
        <w:szCs w:val="24"/>
      </w:rPr>
      <w:fldChar w:fldCharType="begin"/>
    </w:r>
    <w:r>
      <w:rPr>
        <w:rFonts w:ascii="宋体" w:hAnsi="宋体"/>
        <w:sz w:val="24"/>
        <w:szCs w:val="24"/>
      </w:rPr>
      <w:instrText>PAGE   \* MERGEFORMAT</w:instrText>
    </w:r>
    <w:r w:rsidR="00587425">
      <w:rPr>
        <w:rFonts w:ascii="宋体" w:hAnsi="宋体"/>
        <w:sz w:val="24"/>
        <w:szCs w:val="24"/>
      </w:rPr>
      <w:fldChar w:fldCharType="separate"/>
    </w:r>
    <w:r w:rsidR="00FB5E1B" w:rsidRPr="00FB5E1B">
      <w:rPr>
        <w:rFonts w:ascii="宋体" w:hAnsi="宋体"/>
        <w:noProof/>
        <w:sz w:val="24"/>
        <w:szCs w:val="24"/>
        <w:lang w:val="zh-CN"/>
      </w:rPr>
      <w:t>7</w:t>
    </w:r>
    <w:r w:rsidR="00587425">
      <w:rPr>
        <w:rFonts w:ascii="宋体" w:hAnsi="宋体"/>
        <w:sz w:val="24"/>
        <w:szCs w:val="24"/>
      </w:rPr>
      <w:fldChar w:fldCharType="end"/>
    </w:r>
    <w:r>
      <w:rPr>
        <w:rFonts w:ascii="宋体" w:hAnsi="宋体" w:hint="eastAsia"/>
        <w:sz w:val="24"/>
        <w:szCs w:val="24"/>
      </w:rPr>
      <w:t xml:space="preserve"> -</w:t>
    </w:r>
  </w:p>
  <w:p w:rsidR="001071BE" w:rsidRDefault="001071B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1071BE">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587425">
    <w:pPr>
      <w:pStyle w:val="a5"/>
      <w:framePr w:wrap="around" w:vAnchor="text" w:hAnchor="margin" w:xAlign="center" w:y="1"/>
      <w:rPr>
        <w:rStyle w:val="ab"/>
      </w:rPr>
    </w:pPr>
    <w:r>
      <w:fldChar w:fldCharType="begin"/>
    </w:r>
    <w:r w:rsidR="00C80E2E">
      <w:rPr>
        <w:rStyle w:val="ab"/>
      </w:rPr>
      <w:instrText xml:space="preserve">PAGE  </w:instrText>
    </w:r>
    <w:r>
      <w:fldChar w:fldCharType="end"/>
    </w:r>
  </w:p>
  <w:p w:rsidR="001071BE" w:rsidRDefault="001071B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587425">
    <w:pPr>
      <w:pStyle w:val="a5"/>
      <w:framePr w:wrap="around" w:vAnchor="text" w:hAnchor="margin" w:xAlign="center" w:y="1"/>
      <w:rPr>
        <w:rStyle w:val="ab"/>
        <w:sz w:val="30"/>
        <w:szCs w:val="30"/>
      </w:rPr>
    </w:pPr>
    <w:r>
      <w:rPr>
        <w:sz w:val="30"/>
        <w:szCs w:val="30"/>
      </w:rPr>
      <w:fldChar w:fldCharType="begin"/>
    </w:r>
    <w:r w:rsidR="00C80E2E">
      <w:rPr>
        <w:rStyle w:val="ab"/>
        <w:sz w:val="30"/>
        <w:szCs w:val="30"/>
      </w:rPr>
      <w:instrText xml:space="preserve">PAGE  </w:instrText>
    </w:r>
    <w:r>
      <w:rPr>
        <w:sz w:val="30"/>
        <w:szCs w:val="30"/>
      </w:rPr>
      <w:fldChar w:fldCharType="separate"/>
    </w:r>
    <w:r w:rsidR="00FB5E1B">
      <w:rPr>
        <w:rStyle w:val="ab"/>
        <w:noProof/>
        <w:sz w:val="30"/>
        <w:szCs w:val="30"/>
      </w:rPr>
      <w:t>- 8 -</w:t>
    </w:r>
    <w:r>
      <w:rPr>
        <w:sz w:val="30"/>
        <w:szCs w:val="30"/>
      </w:rPr>
      <w:fldChar w:fldCharType="end"/>
    </w:r>
  </w:p>
  <w:p w:rsidR="001071BE" w:rsidRDefault="001071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DE" w:rsidRDefault="005F3ADE" w:rsidP="001071BE">
      <w:pPr>
        <w:spacing w:after="0" w:line="240" w:lineRule="auto"/>
      </w:pPr>
      <w:r>
        <w:separator/>
      </w:r>
    </w:p>
  </w:footnote>
  <w:footnote w:type="continuationSeparator" w:id="0">
    <w:p w:rsidR="005F3ADE" w:rsidRDefault="005F3ADE" w:rsidP="00107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1071BE">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1071BE" w:rsidP="00712FC7">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BE" w:rsidRDefault="001071BE">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BA7"/>
    <w:multiLevelType w:val="singleLevel"/>
    <w:tmpl w:val="5B3C8BA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603A"/>
    <w:rsid w:val="00000C19"/>
    <w:rsid w:val="0000131B"/>
    <w:rsid w:val="000025D7"/>
    <w:rsid w:val="000029C9"/>
    <w:rsid w:val="00011970"/>
    <w:rsid w:val="000132BE"/>
    <w:rsid w:val="00014B7F"/>
    <w:rsid w:val="000157A9"/>
    <w:rsid w:val="00017F54"/>
    <w:rsid w:val="000206F8"/>
    <w:rsid w:val="0002142A"/>
    <w:rsid w:val="000222ED"/>
    <w:rsid w:val="000275C8"/>
    <w:rsid w:val="00030D95"/>
    <w:rsid w:val="00032D5F"/>
    <w:rsid w:val="000355EC"/>
    <w:rsid w:val="000373C3"/>
    <w:rsid w:val="0004145E"/>
    <w:rsid w:val="00046498"/>
    <w:rsid w:val="00050F20"/>
    <w:rsid w:val="00053DFF"/>
    <w:rsid w:val="000624C1"/>
    <w:rsid w:val="00062651"/>
    <w:rsid w:val="0006576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19D4"/>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1BE"/>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564C"/>
    <w:rsid w:val="00146528"/>
    <w:rsid w:val="00146943"/>
    <w:rsid w:val="00146A23"/>
    <w:rsid w:val="00152434"/>
    <w:rsid w:val="00154352"/>
    <w:rsid w:val="00154359"/>
    <w:rsid w:val="00155313"/>
    <w:rsid w:val="00170279"/>
    <w:rsid w:val="00170403"/>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3D4D"/>
    <w:rsid w:val="001F5DC2"/>
    <w:rsid w:val="002018A2"/>
    <w:rsid w:val="0020576C"/>
    <w:rsid w:val="00207EAA"/>
    <w:rsid w:val="002109FE"/>
    <w:rsid w:val="002156DF"/>
    <w:rsid w:val="00215D56"/>
    <w:rsid w:val="002160E7"/>
    <w:rsid w:val="002208D1"/>
    <w:rsid w:val="00220F16"/>
    <w:rsid w:val="00222800"/>
    <w:rsid w:val="00224936"/>
    <w:rsid w:val="00226542"/>
    <w:rsid w:val="00232489"/>
    <w:rsid w:val="002370EB"/>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6617"/>
    <w:rsid w:val="002675C3"/>
    <w:rsid w:val="00267CC9"/>
    <w:rsid w:val="002752E2"/>
    <w:rsid w:val="002803AA"/>
    <w:rsid w:val="002804E0"/>
    <w:rsid w:val="00291736"/>
    <w:rsid w:val="002A02D0"/>
    <w:rsid w:val="002A3928"/>
    <w:rsid w:val="002A3E37"/>
    <w:rsid w:val="002A555C"/>
    <w:rsid w:val="002B1412"/>
    <w:rsid w:val="002B2E03"/>
    <w:rsid w:val="002B6EA5"/>
    <w:rsid w:val="002C0E9F"/>
    <w:rsid w:val="002C281F"/>
    <w:rsid w:val="002C5A6A"/>
    <w:rsid w:val="002D4A30"/>
    <w:rsid w:val="002D7E2C"/>
    <w:rsid w:val="002E03AA"/>
    <w:rsid w:val="002E0420"/>
    <w:rsid w:val="002E3BED"/>
    <w:rsid w:val="002E7A82"/>
    <w:rsid w:val="002F0CED"/>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2392"/>
    <w:rsid w:val="0033707D"/>
    <w:rsid w:val="00337891"/>
    <w:rsid w:val="00340BE4"/>
    <w:rsid w:val="00341BFA"/>
    <w:rsid w:val="0034272A"/>
    <w:rsid w:val="003447DA"/>
    <w:rsid w:val="0034512A"/>
    <w:rsid w:val="00346FB4"/>
    <w:rsid w:val="003557F0"/>
    <w:rsid w:val="003563E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4FD"/>
    <w:rsid w:val="003E56AB"/>
    <w:rsid w:val="003E7F46"/>
    <w:rsid w:val="003F6785"/>
    <w:rsid w:val="00401CB5"/>
    <w:rsid w:val="004025A8"/>
    <w:rsid w:val="00403F6E"/>
    <w:rsid w:val="004109A2"/>
    <w:rsid w:val="004113DD"/>
    <w:rsid w:val="0041229B"/>
    <w:rsid w:val="0041459A"/>
    <w:rsid w:val="00417299"/>
    <w:rsid w:val="00417659"/>
    <w:rsid w:val="00420E37"/>
    <w:rsid w:val="00426330"/>
    <w:rsid w:val="004304AE"/>
    <w:rsid w:val="00430D18"/>
    <w:rsid w:val="00430F46"/>
    <w:rsid w:val="004316FD"/>
    <w:rsid w:val="004357B3"/>
    <w:rsid w:val="00436D9E"/>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6E81"/>
    <w:rsid w:val="004B7A7F"/>
    <w:rsid w:val="004B7A9E"/>
    <w:rsid w:val="004C04CD"/>
    <w:rsid w:val="004C1A22"/>
    <w:rsid w:val="004C25F1"/>
    <w:rsid w:val="004C4FBF"/>
    <w:rsid w:val="004C6064"/>
    <w:rsid w:val="004E110C"/>
    <w:rsid w:val="004E1290"/>
    <w:rsid w:val="004E7C99"/>
    <w:rsid w:val="004F10F7"/>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3794"/>
    <w:rsid w:val="005854E8"/>
    <w:rsid w:val="00587425"/>
    <w:rsid w:val="00590AD9"/>
    <w:rsid w:val="00592E5F"/>
    <w:rsid w:val="0059378D"/>
    <w:rsid w:val="00593DBF"/>
    <w:rsid w:val="005949F2"/>
    <w:rsid w:val="00597357"/>
    <w:rsid w:val="00597F5E"/>
    <w:rsid w:val="005A0856"/>
    <w:rsid w:val="005A12C2"/>
    <w:rsid w:val="005A52FA"/>
    <w:rsid w:val="005A5EE0"/>
    <w:rsid w:val="005A5FFF"/>
    <w:rsid w:val="005A6379"/>
    <w:rsid w:val="005A6470"/>
    <w:rsid w:val="005B2A50"/>
    <w:rsid w:val="005B3A4E"/>
    <w:rsid w:val="005B6953"/>
    <w:rsid w:val="005C2BB0"/>
    <w:rsid w:val="005C3C61"/>
    <w:rsid w:val="005C76A1"/>
    <w:rsid w:val="005C7829"/>
    <w:rsid w:val="005D2415"/>
    <w:rsid w:val="005D5516"/>
    <w:rsid w:val="005D621D"/>
    <w:rsid w:val="005D6B9C"/>
    <w:rsid w:val="005D7580"/>
    <w:rsid w:val="005E1010"/>
    <w:rsid w:val="005E26E1"/>
    <w:rsid w:val="005E5A8E"/>
    <w:rsid w:val="005E6D82"/>
    <w:rsid w:val="005F01E6"/>
    <w:rsid w:val="005F0A65"/>
    <w:rsid w:val="005F0F32"/>
    <w:rsid w:val="005F3ADE"/>
    <w:rsid w:val="005F4A57"/>
    <w:rsid w:val="005F6BF4"/>
    <w:rsid w:val="00601671"/>
    <w:rsid w:val="00602CE4"/>
    <w:rsid w:val="00605CAA"/>
    <w:rsid w:val="00614F8D"/>
    <w:rsid w:val="0061500F"/>
    <w:rsid w:val="00616EE8"/>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4C4"/>
    <w:rsid w:val="00671558"/>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12FC7"/>
    <w:rsid w:val="00720DA9"/>
    <w:rsid w:val="007211BB"/>
    <w:rsid w:val="00721B73"/>
    <w:rsid w:val="007248A8"/>
    <w:rsid w:val="00726149"/>
    <w:rsid w:val="00726CE4"/>
    <w:rsid w:val="00726F52"/>
    <w:rsid w:val="00730F3D"/>
    <w:rsid w:val="007315DD"/>
    <w:rsid w:val="007332FF"/>
    <w:rsid w:val="00737545"/>
    <w:rsid w:val="00737D11"/>
    <w:rsid w:val="007422D1"/>
    <w:rsid w:val="00745247"/>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A6890"/>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3CE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993"/>
    <w:rsid w:val="00974A81"/>
    <w:rsid w:val="00974FC9"/>
    <w:rsid w:val="0097570A"/>
    <w:rsid w:val="009828A4"/>
    <w:rsid w:val="00983D49"/>
    <w:rsid w:val="00984CD6"/>
    <w:rsid w:val="009857B1"/>
    <w:rsid w:val="00987A53"/>
    <w:rsid w:val="00990B57"/>
    <w:rsid w:val="00993F99"/>
    <w:rsid w:val="0099721A"/>
    <w:rsid w:val="009A0986"/>
    <w:rsid w:val="009A10BF"/>
    <w:rsid w:val="009A45C8"/>
    <w:rsid w:val="009A59C7"/>
    <w:rsid w:val="009A60B0"/>
    <w:rsid w:val="009A7E67"/>
    <w:rsid w:val="009B1F15"/>
    <w:rsid w:val="009B30CF"/>
    <w:rsid w:val="009B3782"/>
    <w:rsid w:val="009B674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6FC1"/>
    <w:rsid w:val="00A3398D"/>
    <w:rsid w:val="00A34603"/>
    <w:rsid w:val="00A3556A"/>
    <w:rsid w:val="00A36862"/>
    <w:rsid w:val="00A432AF"/>
    <w:rsid w:val="00A43D57"/>
    <w:rsid w:val="00A44CF2"/>
    <w:rsid w:val="00A45E59"/>
    <w:rsid w:val="00A45E80"/>
    <w:rsid w:val="00A45EC3"/>
    <w:rsid w:val="00A50A8E"/>
    <w:rsid w:val="00A56BA7"/>
    <w:rsid w:val="00A577F6"/>
    <w:rsid w:val="00A57AD0"/>
    <w:rsid w:val="00A63681"/>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E4143"/>
    <w:rsid w:val="00BE7805"/>
    <w:rsid w:val="00BF3B1A"/>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DFF"/>
    <w:rsid w:val="00C53FC9"/>
    <w:rsid w:val="00C55B5E"/>
    <w:rsid w:val="00C56A4E"/>
    <w:rsid w:val="00C61F6E"/>
    <w:rsid w:val="00C635D6"/>
    <w:rsid w:val="00C65972"/>
    <w:rsid w:val="00C663E4"/>
    <w:rsid w:val="00C66FF6"/>
    <w:rsid w:val="00C6723F"/>
    <w:rsid w:val="00C67A5E"/>
    <w:rsid w:val="00C70B45"/>
    <w:rsid w:val="00C72838"/>
    <w:rsid w:val="00C73A3E"/>
    <w:rsid w:val="00C76A20"/>
    <w:rsid w:val="00C76F51"/>
    <w:rsid w:val="00C80E2E"/>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3880"/>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409B"/>
    <w:rsid w:val="00DD7E12"/>
    <w:rsid w:val="00DE0CF4"/>
    <w:rsid w:val="00DE0E63"/>
    <w:rsid w:val="00DE3DC6"/>
    <w:rsid w:val="00DE41A9"/>
    <w:rsid w:val="00DE4819"/>
    <w:rsid w:val="00DF1D90"/>
    <w:rsid w:val="00DF5F8A"/>
    <w:rsid w:val="00DF6BA3"/>
    <w:rsid w:val="00DF7B1D"/>
    <w:rsid w:val="00E00756"/>
    <w:rsid w:val="00E04622"/>
    <w:rsid w:val="00E0553E"/>
    <w:rsid w:val="00E062DB"/>
    <w:rsid w:val="00E06486"/>
    <w:rsid w:val="00E101FB"/>
    <w:rsid w:val="00E2064E"/>
    <w:rsid w:val="00E22187"/>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2878"/>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B5E1B"/>
    <w:rsid w:val="00FC2319"/>
    <w:rsid w:val="00FC4DCD"/>
    <w:rsid w:val="00FC530C"/>
    <w:rsid w:val="00FD3110"/>
    <w:rsid w:val="00FD4814"/>
    <w:rsid w:val="00FD5774"/>
    <w:rsid w:val="00FE02B0"/>
    <w:rsid w:val="00FE1350"/>
    <w:rsid w:val="00FE20C9"/>
    <w:rsid w:val="00FE46A9"/>
    <w:rsid w:val="00FE53B2"/>
    <w:rsid w:val="00FE59C3"/>
    <w:rsid w:val="00FE697B"/>
    <w:rsid w:val="00FE73A4"/>
    <w:rsid w:val="00FF073E"/>
    <w:rsid w:val="02C431E4"/>
    <w:rsid w:val="046D0CF6"/>
    <w:rsid w:val="05FD0FA4"/>
    <w:rsid w:val="099D0853"/>
    <w:rsid w:val="09FA3681"/>
    <w:rsid w:val="0CBC5982"/>
    <w:rsid w:val="0D6734B9"/>
    <w:rsid w:val="0DE81607"/>
    <w:rsid w:val="0ED54498"/>
    <w:rsid w:val="10DA2925"/>
    <w:rsid w:val="141D6C18"/>
    <w:rsid w:val="171B22AD"/>
    <w:rsid w:val="1FA953CC"/>
    <w:rsid w:val="280840AD"/>
    <w:rsid w:val="29717860"/>
    <w:rsid w:val="2A7A50E0"/>
    <w:rsid w:val="2AD60F56"/>
    <w:rsid w:val="2C6C41A6"/>
    <w:rsid w:val="2EA04391"/>
    <w:rsid w:val="307D149D"/>
    <w:rsid w:val="30B52F39"/>
    <w:rsid w:val="33CD760B"/>
    <w:rsid w:val="3A125DC4"/>
    <w:rsid w:val="3F116CE9"/>
    <w:rsid w:val="41942A37"/>
    <w:rsid w:val="43B72297"/>
    <w:rsid w:val="44741DA1"/>
    <w:rsid w:val="45FC74F9"/>
    <w:rsid w:val="467576A4"/>
    <w:rsid w:val="46DD7AC4"/>
    <w:rsid w:val="471C06CC"/>
    <w:rsid w:val="47CA430E"/>
    <w:rsid w:val="4A7263F0"/>
    <w:rsid w:val="4BE7655C"/>
    <w:rsid w:val="4CDC3D21"/>
    <w:rsid w:val="511C760B"/>
    <w:rsid w:val="57075B50"/>
    <w:rsid w:val="59E029D0"/>
    <w:rsid w:val="5F04221B"/>
    <w:rsid w:val="60556BAF"/>
    <w:rsid w:val="62F00B14"/>
    <w:rsid w:val="66EF131A"/>
    <w:rsid w:val="676B17BD"/>
    <w:rsid w:val="68475D77"/>
    <w:rsid w:val="68E372EA"/>
    <w:rsid w:val="6D4737E4"/>
    <w:rsid w:val="6EDB0934"/>
    <w:rsid w:val="722C084A"/>
    <w:rsid w:val="786F4F46"/>
    <w:rsid w:val="78AC565B"/>
    <w:rsid w:val="79294ED6"/>
    <w:rsid w:val="7AA21017"/>
    <w:rsid w:val="7B983CE0"/>
    <w:rsid w:val="7C5A0C7A"/>
    <w:rsid w:val="7D417652"/>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qFormat="1"/>
    <w:lsdException w:name="page number"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1BE"/>
    <w:pPr>
      <w:spacing w:after="200" w:line="252" w:lineRule="auto"/>
    </w:pPr>
    <w:rPr>
      <w:rFonts w:ascii="Cambria" w:hAnsi="Cambria"/>
      <w:sz w:val="22"/>
      <w:szCs w:val="22"/>
      <w:lang w:eastAsia="en-US" w:bidi="en-US"/>
    </w:rPr>
  </w:style>
  <w:style w:type="paragraph" w:styleId="1">
    <w:name w:val="heading 1"/>
    <w:basedOn w:val="a"/>
    <w:next w:val="a"/>
    <w:link w:val="1Char"/>
    <w:uiPriority w:val="9"/>
    <w:qFormat/>
    <w:rsid w:val="001071B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semiHidden/>
    <w:unhideWhenUsed/>
    <w:qFormat/>
    <w:rsid w:val="001071BE"/>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semiHidden/>
    <w:unhideWhenUsed/>
    <w:qFormat/>
    <w:rsid w:val="001071B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semiHidden/>
    <w:unhideWhenUsed/>
    <w:qFormat/>
    <w:rsid w:val="001071BE"/>
    <w:pPr>
      <w:pBdr>
        <w:bottom w:val="dotted" w:sz="4" w:space="1" w:color="943634"/>
      </w:pBdr>
      <w:spacing w:after="120"/>
      <w:jc w:val="center"/>
      <w:outlineLvl w:val="3"/>
    </w:pPr>
    <w:rPr>
      <w:caps/>
      <w:color w:val="622423"/>
      <w:spacing w:val="10"/>
    </w:rPr>
  </w:style>
  <w:style w:type="paragraph" w:styleId="5">
    <w:name w:val="heading 5"/>
    <w:basedOn w:val="a"/>
    <w:next w:val="a"/>
    <w:link w:val="5Char"/>
    <w:uiPriority w:val="9"/>
    <w:semiHidden/>
    <w:unhideWhenUsed/>
    <w:qFormat/>
    <w:rsid w:val="001071BE"/>
    <w:pPr>
      <w:spacing w:before="320" w:after="120"/>
      <w:jc w:val="center"/>
      <w:outlineLvl w:val="4"/>
    </w:pPr>
    <w:rPr>
      <w:caps/>
      <w:color w:val="622423"/>
      <w:spacing w:val="10"/>
    </w:rPr>
  </w:style>
  <w:style w:type="paragraph" w:styleId="6">
    <w:name w:val="heading 6"/>
    <w:basedOn w:val="a"/>
    <w:next w:val="a"/>
    <w:link w:val="6Char"/>
    <w:uiPriority w:val="9"/>
    <w:semiHidden/>
    <w:unhideWhenUsed/>
    <w:qFormat/>
    <w:rsid w:val="001071BE"/>
    <w:pPr>
      <w:spacing w:after="120"/>
      <w:jc w:val="center"/>
      <w:outlineLvl w:val="5"/>
    </w:pPr>
    <w:rPr>
      <w:caps/>
      <w:color w:val="943634"/>
      <w:spacing w:val="10"/>
    </w:rPr>
  </w:style>
  <w:style w:type="paragraph" w:styleId="7">
    <w:name w:val="heading 7"/>
    <w:basedOn w:val="a"/>
    <w:next w:val="a"/>
    <w:link w:val="7Char"/>
    <w:uiPriority w:val="9"/>
    <w:semiHidden/>
    <w:unhideWhenUsed/>
    <w:qFormat/>
    <w:rsid w:val="001071BE"/>
    <w:pPr>
      <w:spacing w:after="120"/>
      <w:jc w:val="center"/>
      <w:outlineLvl w:val="6"/>
    </w:pPr>
    <w:rPr>
      <w:i/>
      <w:iCs/>
      <w:caps/>
      <w:color w:val="943634"/>
      <w:spacing w:val="10"/>
    </w:rPr>
  </w:style>
  <w:style w:type="paragraph" w:styleId="8">
    <w:name w:val="heading 8"/>
    <w:basedOn w:val="a"/>
    <w:next w:val="a"/>
    <w:link w:val="8Char"/>
    <w:uiPriority w:val="9"/>
    <w:semiHidden/>
    <w:unhideWhenUsed/>
    <w:qFormat/>
    <w:rsid w:val="001071BE"/>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1071BE"/>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071BE"/>
    <w:rPr>
      <w:caps/>
      <w:spacing w:val="10"/>
      <w:sz w:val="18"/>
      <w:szCs w:val="18"/>
    </w:rPr>
  </w:style>
  <w:style w:type="paragraph" w:styleId="a4">
    <w:name w:val="Balloon Text"/>
    <w:basedOn w:val="a"/>
    <w:semiHidden/>
    <w:qFormat/>
    <w:rsid w:val="001071BE"/>
    <w:rPr>
      <w:sz w:val="18"/>
      <w:szCs w:val="18"/>
    </w:rPr>
  </w:style>
  <w:style w:type="paragraph" w:styleId="a5">
    <w:name w:val="footer"/>
    <w:basedOn w:val="a"/>
    <w:link w:val="Char"/>
    <w:qFormat/>
    <w:rsid w:val="001071BE"/>
    <w:pPr>
      <w:tabs>
        <w:tab w:val="center" w:pos="4153"/>
        <w:tab w:val="right" w:pos="8306"/>
      </w:tabs>
      <w:snapToGrid w:val="0"/>
    </w:pPr>
    <w:rPr>
      <w:kern w:val="2"/>
      <w:sz w:val="18"/>
      <w:szCs w:val="18"/>
      <w:lang w:eastAsia="zh-CN" w:bidi="ar-SA"/>
    </w:rPr>
  </w:style>
  <w:style w:type="paragraph" w:styleId="a6">
    <w:name w:val="header"/>
    <w:basedOn w:val="a"/>
    <w:link w:val="Char0"/>
    <w:qFormat/>
    <w:rsid w:val="001071BE"/>
    <w:pPr>
      <w:pBdr>
        <w:bottom w:val="single" w:sz="6" w:space="1" w:color="auto"/>
      </w:pBdr>
      <w:tabs>
        <w:tab w:val="center" w:pos="4153"/>
        <w:tab w:val="right" w:pos="8306"/>
      </w:tabs>
      <w:snapToGrid w:val="0"/>
      <w:jc w:val="center"/>
    </w:pPr>
    <w:rPr>
      <w:kern w:val="2"/>
      <w:sz w:val="18"/>
      <w:szCs w:val="18"/>
      <w:lang w:eastAsia="zh-CN" w:bidi="ar-SA"/>
    </w:rPr>
  </w:style>
  <w:style w:type="paragraph" w:styleId="a7">
    <w:name w:val="Subtitle"/>
    <w:basedOn w:val="a"/>
    <w:next w:val="a"/>
    <w:link w:val="Char1"/>
    <w:uiPriority w:val="11"/>
    <w:qFormat/>
    <w:rsid w:val="001071BE"/>
    <w:pPr>
      <w:spacing w:after="560" w:line="240" w:lineRule="auto"/>
      <w:jc w:val="center"/>
    </w:pPr>
    <w:rPr>
      <w:caps/>
      <w:spacing w:val="20"/>
      <w:sz w:val="18"/>
      <w:szCs w:val="18"/>
    </w:rPr>
  </w:style>
  <w:style w:type="paragraph" w:styleId="a8">
    <w:name w:val="Normal (Web)"/>
    <w:basedOn w:val="a"/>
    <w:rsid w:val="001071BE"/>
    <w:pPr>
      <w:spacing w:beforeAutospacing="1" w:after="0" w:afterAutospacing="1"/>
    </w:pPr>
    <w:rPr>
      <w:sz w:val="24"/>
      <w:lang w:eastAsia="zh-CN" w:bidi="ar-SA"/>
    </w:rPr>
  </w:style>
  <w:style w:type="paragraph" w:styleId="a9">
    <w:name w:val="Title"/>
    <w:basedOn w:val="a"/>
    <w:next w:val="a"/>
    <w:link w:val="Char2"/>
    <w:uiPriority w:val="10"/>
    <w:qFormat/>
    <w:rsid w:val="001071B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styleId="aa">
    <w:name w:val="Strong"/>
    <w:uiPriority w:val="22"/>
    <w:qFormat/>
    <w:rsid w:val="001071BE"/>
    <w:rPr>
      <w:b/>
      <w:bCs/>
      <w:color w:val="943634"/>
      <w:spacing w:val="5"/>
    </w:rPr>
  </w:style>
  <w:style w:type="character" w:styleId="ab">
    <w:name w:val="page number"/>
    <w:basedOn w:val="a0"/>
    <w:qFormat/>
    <w:rsid w:val="001071BE"/>
  </w:style>
  <w:style w:type="character" w:styleId="ac">
    <w:name w:val="Emphasis"/>
    <w:uiPriority w:val="20"/>
    <w:qFormat/>
    <w:rsid w:val="001071BE"/>
    <w:rPr>
      <w:caps/>
      <w:spacing w:val="5"/>
      <w:sz w:val="20"/>
      <w:szCs w:val="20"/>
    </w:rPr>
  </w:style>
  <w:style w:type="character" w:customStyle="1" w:styleId="Char">
    <w:name w:val="页脚 Char"/>
    <w:link w:val="a5"/>
    <w:qFormat/>
    <w:rsid w:val="001071BE"/>
    <w:rPr>
      <w:rFonts w:eastAsia="宋体"/>
      <w:kern w:val="2"/>
      <w:sz w:val="18"/>
      <w:szCs w:val="18"/>
      <w:lang w:val="en-US" w:eastAsia="zh-CN" w:bidi="ar-SA"/>
    </w:rPr>
  </w:style>
  <w:style w:type="character" w:customStyle="1" w:styleId="Char0">
    <w:name w:val="页眉 Char"/>
    <w:link w:val="a6"/>
    <w:qFormat/>
    <w:rsid w:val="001071BE"/>
    <w:rPr>
      <w:rFonts w:eastAsia="宋体"/>
      <w:kern w:val="2"/>
      <w:sz w:val="18"/>
      <w:szCs w:val="18"/>
      <w:lang w:val="en-US" w:eastAsia="zh-CN" w:bidi="ar-SA"/>
    </w:rPr>
  </w:style>
  <w:style w:type="character" w:customStyle="1" w:styleId="1Char">
    <w:name w:val="标题 1 Char"/>
    <w:basedOn w:val="a0"/>
    <w:link w:val="1"/>
    <w:uiPriority w:val="9"/>
    <w:qFormat/>
    <w:rsid w:val="001071BE"/>
    <w:rPr>
      <w:rFonts w:eastAsia="宋体" w:cs="Times New Roman"/>
      <w:caps/>
      <w:color w:val="632423"/>
      <w:spacing w:val="20"/>
      <w:sz w:val="28"/>
      <w:szCs w:val="28"/>
    </w:rPr>
  </w:style>
  <w:style w:type="character" w:customStyle="1" w:styleId="2Char">
    <w:name w:val="标题 2 Char"/>
    <w:basedOn w:val="a0"/>
    <w:link w:val="2"/>
    <w:uiPriority w:val="9"/>
    <w:semiHidden/>
    <w:qFormat/>
    <w:rsid w:val="001071BE"/>
    <w:rPr>
      <w:caps/>
      <w:color w:val="632423"/>
      <w:spacing w:val="15"/>
      <w:sz w:val="24"/>
      <w:szCs w:val="24"/>
    </w:rPr>
  </w:style>
  <w:style w:type="character" w:customStyle="1" w:styleId="3Char">
    <w:name w:val="标题 3 Char"/>
    <w:basedOn w:val="a0"/>
    <w:link w:val="3"/>
    <w:uiPriority w:val="9"/>
    <w:semiHidden/>
    <w:qFormat/>
    <w:rsid w:val="001071BE"/>
    <w:rPr>
      <w:rFonts w:eastAsia="宋体" w:cs="Times New Roman"/>
      <w:caps/>
      <w:color w:val="622423"/>
      <w:sz w:val="24"/>
      <w:szCs w:val="24"/>
    </w:rPr>
  </w:style>
  <w:style w:type="character" w:customStyle="1" w:styleId="4Char">
    <w:name w:val="标题 4 Char"/>
    <w:basedOn w:val="a0"/>
    <w:link w:val="4"/>
    <w:uiPriority w:val="9"/>
    <w:semiHidden/>
    <w:qFormat/>
    <w:rsid w:val="001071BE"/>
    <w:rPr>
      <w:rFonts w:eastAsia="宋体" w:cs="Times New Roman"/>
      <w:caps/>
      <w:color w:val="622423"/>
      <w:spacing w:val="10"/>
    </w:rPr>
  </w:style>
  <w:style w:type="character" w:customStyle="1" w:styleId="5Char">
    <w:name w:val="标题 5 Char"/>
    <w:basedOn w:val="a0"/>
    <w:link w:val="5"/>
    <w:uiPriority w:val="9"/>
    <w:semiHidden/>
    <w:qFormat/>
    <w:rsid w:val="001071BE"/>
    <w:rPr>
      <w:rFonts w:eastAsia="宋体" w:cs="Times New Roman"/>
      <w:caps/>
      <w:color w:val="622423"/>
      <w:spacing w:val="10"/>
    </w:rPr>
  </w:style>
  <w:style w:type="character" w:customStyle="1" w:styleId="6Char">
    <w:name w:val="标题 6 Char"/>
    <w:basedOn w:val="a0"/>
    <w:link w:val="6"/>
    <w:uiPriority w:val="9"/>
    <w:semiHidden/>
    <w:qFormat/>
    <w:rsid w:val="001071BE"/>
    <w:rPr>
      <w:rFonts w:eastAsia="宋体" w:cs="Times New Roman"/>
      <w:caps/>
      <w:color w:val="943634"/>
      <w:spacing w:val="10"/>
    </w:rPr>
  </w:style>
  <w:style w:type="character" w:customStyle="1" w:styleId="7Char">
    <w:name w:val="标题 7 Char"/>
    <w:basedOn w:val="a0"/>
    <w:link w:val="7"/>
    <w:uiPriority w:val="9"/>
    <w:semiHidden/>
    <w:qFormat/>
    <w:rsid w:val="001071BE"/>
    <w:rPr>
      <w:rFonts w:eastAsia="宋体" w:cs="Times New Roman"/>
      <w:i/>
      <w:iCs/>
      <w:caps/>
      <w:color w:val="943634"/>
      <w:spacing w:val="10"/>
    </w:rPr>
  </w:style>
  <w:style w:type="character" w:customStyle="1" w:styleId="8Char">
    <w:name w:val="标题 8 Char"/>
    <w:basedOn w:val="a0"/>
    <w:link w:val="8"/>
    <w:uiPriority w:val="9"/>
    <w:semiHidden/>
    <w:qFormat/>
    <w:rsid w:val="001071BE"/>
    <w:rPr>
      <w:rFonts w:eastAsia="宋体" w:cs="Times New Roman"/>
      <w:caps/>
      <w:spacing w:val="10"/>
      <w:sz w:val="20"/>
      <w:szCs w:val="20"/>
    </w:rPr>
  </w:style>
  <w:style w:type="character" w:customStyle="1" w:styleId="9Char">
    <w:name w:val="标题 9 Char"/>
    <w:basedOn w:val="a0"/>
    <w:link w:val="9"/>
    <w:uiPriority w:val="9"/>
    <w:semiHidden/>
    <w:qFormat/>
    <w:rsid w:val="001071BE"/>
    <w:rPr>
      <w:rFonts w:eastAsia="宋体" w:cs="Times New Roman"/>
      <w:i/>
      <w:iCs/>
      <w:caps/>
      <w:spacing w:val="10"/>
      <w:sz w:val="20"/>
      <w:szCs w:val="20"/>
    </w:rPr>
  </w:style>
  <w:style w:type="character" w:customStyle="1" w:styleId="Char2">
    <w:name w:val="标题 Char"/>
    <w:basedOn w:val="a0"/>
    <w:link w:val="a9"/>
    <w:uiPriority w:val="10"/>
    <w:qFormat/>
    <w:rsid w:val="001071BE"/>
    <w:rPr>
      <w:rFonts w:eastAsia="宋体" w:cs="Times New Roman"/>
      <w:caps/>
      <w:color w:val="632423"/>
      <w:spacing w:val="50"/>
      <w:sz w:val="44"/>
      <w:szCs w:val="44"/>
    </w:rPr>
  </w:style>
  <w:style w:type="character" w:customStyle="1" w:styleId="Char1">
    <w:name w:val="副标题 Char"/>
    <w:basedOn w:val="a0"/>
    <w:link w:val="a7"/>
    <w:uiPriority w:val="11"/>
    <w:qFormat/>
    <w:rsid w:val="001071BE"/>
    <w:rPr>
      <w:rFonts w:eastAsia="宋体" w:cs="Times New Roman"/>
      <w:caps/>
      <w:spacing w:val="20"/>
      <w:sz w:val="18"/>
      <w:szCs w:val="18"/>
    </w:rPr>
  </w:style>
  <w:style w:type="paragraph" w:styleId="ad">
    <w:name w:val="No Spacing"/>
    <w:basedOn w:val="a"/>
    <w:link w:val="Char3"/>
    <w:uiPriority w:val="1"/>
    <w:qFormat/>
    <w:rsid w:val="001071BE"/>
    <w:pPr>
      <w:spacing w:after="0" w:line="240" w:lineRule="auto"/>
    </w:pPr>
  </w:style>
  <w:style w:type="character" w:customStyle="1" w:styleId="Char3">
    <w:name w:val="无间隔 Char"/>
    <w:basedOn w:val="a0"/>
    <w:link w:val="ad"/>
    <w:uiPriority w:val="1"/>
    <w:qFormat/>
    <w:rsid w:val="001071BE"/>
  </w:style>
  <w:style w:type="paragraph" w:styleId="ae">
    <w:name w:val="List Paragraph"/>
    <w:basedOn w:val="a"/>
    <w:uiPriority w:val="34"/>
    <w:qFormat/>
    <w:rsid w:val="001071BE"/>
    <w:pPr>
      <w:ind w:left="720"/>
      <w:contextualSpacing/>
    </w:pPr>
  </w:style>
  <w:style w:type="paragraph" w:styleId="af">
    <w:name w:val="Quote"/>
    <w:basedOn w:val="a"/>
    <w:next w:val="a"/>
    <w:link w:val="Char4"/>
    <w:uiPriority w:val="29"/>
    <w:qFormat/>
    <w:rsid w:val="001071BE"/>
    <w:rPr>
      <w:i/>
      <w:iCs/>
    </w:rPr>
  </w:style>
  <w:style w:type="character" w:customStyle="1" w:styleId="Char4">
    <w:name w:val="引用 Char"/>
    <w:basedOn w:val="a0"/>
    <w:link w:val="af"/>
    <w:uiPriority w:val="29"/>
    <w:qFormat/>
    <w:rsid w:val="001071BE"/>
    <w:rPr>
      <w:rFonts w:eastAsia="宋体" w:cs="Times New Roman"/>
      <w:i/>
      <w:iCs/>
    </w:rPr>
  </w:style>
  <w:style w:type="paragraph" w:styleId="af0">
    <w:name w:val="Intense Quote"/>
    <w:basedOn w:val="a"/>
    <w:next w:val="a"/>
    <w:link w:val="Char5"/>
    <w:uiPriority w:val="30"/>
    <w:qFormat/>
    <w:rsid w:val="001071B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har5">
    <w:name w:val="明显引用 Char"/>
    <w:basedOn w:val="a0"/>
    <w:link w:val="af0"/>
    <w:uiPriority w:val="30"/>
    <w:qFormat/>
    <w:rsid w:val="001071BE"/>
    <w:rPr>
      <w:rFonts w:eastAsia="宋体" w:cs="Times New Roman"/>
      <w:caps/>
      <w:color w:val="622423"/>
      <w:spacing w:val="5"/>
      <w:sz w:val="20"/>
      <w:szCs w:val="20"/>
    </w:rPr>
  </w:style>
  <w:style w:type="character" w:customStyle="1" w:styleId="10">
    <w:name w:val="不明显强调1"/>
    <w:uiPriority w:val="19"/>
    <w:qFormat/>
    <w:rsid w:val="001071BE"/>
    <w:rPr>
      <w:i/>
      <w:iCs/>
    </w:rPr>
  </w:style>
  <w:style w:type="character" w:customStyle="1" w:styleId="11">
    <w:name w:val="明显强调1"/>
    <w:uiPriority w:val="21"/>
    <w:qFormat/>
    <w:rsid w:val="001071BE"/>
    <w:rPr>
      <w:i/>
      <w:iCs/>
      <w:caps/>
      <w:spacing w:val="10"/>
      <w:sz w:val="20"/>
      <w:szCs w:val="20"/>
    </w:rPr>
  </w:style>
  <w:style w:type="character" w:customStyle="1" w:styleId="12">
    <w:name w:val="不明显参考1"/>
    <w:basedOn w:val="a0"/>
    <w:uiPriority w:val="31"/>
    <w:qFormat/>
    <w:rsid w:val="001071BE"/>
    <w:rPr>
      <w:rFonts w:ascii="Calibri" w:eastAsia="宋体" w:hAnsi="Calibri" w:cs="Times New Roman"/>
      <w:i/>
      <w:iCs/>
      <w:color w:val="622423"/>
    </w:rPr>
  </w:style>
  <w:style w:type="character" w:customStyle="1" w:styleId="13">
    <w:name w:val="明显参考1"/>
    <w:uiPriority w:val="32"/>
    <w:qFormat/>
    <w:rsid w:val="001071BE"/>
    <w:rPr>
      <w:rFonts w:ascii="Calibri" w:eastAsia="宋体" w:hAnsi="Calibri" w:cs="Times New Roman"/>
      <w:b/>
      <w:bCs/>
      <w:i/>
      <w:iCs/>
      <w:color w:val="622423"/>
    </w:rPr>
  </w:style>
  <w:style w:type="character" w:customStyle="1" w:styleId="14">
    <w:name w:val="书籍标题1"/>
    <w:uiPriority w:val="33"/>
    <w:qFormat/>
    <w:rsid w:val="001071BE"/>
    <w:rPr>
      <w:caps/>
      <w:color w:val="622423"/>
      <w:spacing w:val="5"/>
      <w:u w:color="622423"/>
    </w:rPr>
  </w:style>
  <w:style w:type="paragraph" w:customStyle="1" w:styleId="TOC1">
    <w:name w:val="TOC 标题1"/>
    <w:basedOn w:val="1"/>
    <w:next w:val="a"/>
    <w:uiPriority w:val="39"/>
    <w:semiHidden/>
    <w:unhideWhenUsed/>
    <w:qFormat/>
    <w:rsid w:val="001071BE"/>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68378-A2BB-4944-BF68-59DF8803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2020</Words>
  <Characters>11519</Characters>
  <Application>Microsoft Office Word</Application>
  <DocSecurity>0</DocSecurity>
  <Lines>95</Lines>
  <Paragraphs>27</Paragraphs>
  <ScaleCrop>false</ScaleCrop>
  <Company>微软中国</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lenovo</cp:lastModifiedBy>
  <cp:revision>19</cp:revision>
  <cp:lastPrinted>2019-08-21T03:29:00Z</cp:lastPrinted>
  <dcterms:created xsi:type="dcterms:W3CDTF">2018-07-31T09:39:00Z</dcterms:created>
  <dcterms:modified xsi:type="dcterms:W3CDTF">2019-09-05T03:32:00Z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