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4D8D5" w14:textId="49D59E72" w:rsidR="001D5AD8" w:rsidRDefault="00514905">
      <w:pPr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四荣乡</w:t>
      </w:r>
      <w:r w:rsidR="00000000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政务服务中心</w:t>
      </w:r>
    </w:p>
    <w:p w14:paraId="122F7245" w14:textId="77777777" w:rsidR="001D5AD8" w:rsidRDefault="00000000">
      <w:pPr>
        <w:pStyle w:val="a3"/>
        <w:shd w:val="clear" w:color="auto" w:fill="FFFFFF"/>
        <w:spacing w:after="420" w:line="420" w:lineRule="atLeast"/>
        <w:ind w:firstLineChars="800" w:firstLine="2570"/>
        <w:jc w:val="both"/>
        <w:rPr>
          <w:rFonts w:ascii="黑体" w:eastAsia="黑体" w:hAnsi="黑体" w:cs="黑体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b/>
          <w:color w:val="333333"/>
          <w:kern w:val="0"/>
          <w:sz w:val="32"/>
          <w:szCs w:val="32"/>
          <w:shd w:val="clear" w:color="auto" w:fill="FFFFFF"/>
          <w:lang w:bidi="ar"/>
        </w:rPr>
        <w:t>(人口普查</w:t>
      </w:r>
      <w:r>
        <w:rPr>
          <w:rFonts w:ascii="黑体" w:eastAsia="黑体" w:hAnsi="黑体" w:cs="黑体" w:hint="eastAsia"/>
          <w:bCs/>
          <w:spacing w:val="-20"/>
          <w:sz w:val="32"/>
          <w:szCs w:val="32"/>
        </w:rPr>
        <w:t>一次性告知单)</w:t>
      </w:r>
    </w:p>
    <w:p w14:paraId="413F8387" w14:textId="77777777" w:rsidR="001D5AD8" w:rsidRDefault="001D5AD8">
      <w:pPr>
        <w:widowControl/>
        <w:shd w:val="clear" w:color="auto" w:fill="FFFFFF"/>
        <w:ind w:firstLine="481"/>
        <w:jc w:val="center"/>
        <w:rPr>
          <w:rFonts w:ascii="黑体" w:eastAsia="黑体" w:hAnsi="黑体" w:cs="黑体"/>
          <w:b/>
          <w:color w:val="333333"/>
          <w:kern w:val="0"/>
          <w:sz w:val="44"/>
          <w:szCs w:val="44"/>
          <w:shd w:val="clear" w:color="auto" w:fill="FFFFFF"/>
          <w:lang w:bidi="ar"/>
        </w:rPr>
      </w:pPr>
    </w:p>
    <w:p w14:paraId="3CA5B04E" w14:textId="77777777" w:rsidR="001D5AD8" w:rsidRDefault="00000000">
      <w:pPr>
        <w:pStyle w:val="3"/>
        <w:widowControl/>
        <w:spacing w:before="0" w:beforeAutospacing="0" w:after="0" w:afterAutospacing="0" w:line="500" w:lineRule="exact"/>
        <w:rPr>
          <w:rStyle w:val="a4"/>
          <w:rFonts w:ascii="黑体" w:eastAsia="黑体" w:hAnsi="黑体" w:cs="黑体" w:hint="default"/>
          <w:bCs/>
          <w:sz w:val="44"/>
          <w:szCs w:val="44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事项名称：</w:t>
      </w:r>
      <w:r>
        <w:rPr>
          <w:rFonts w:ascii="仿宋_GB2312" w:eastAsia="仿宋_GB2312" w:hAnsi="仿宋_GB2312" w:cs="仿宋_GB2312"/>
          <w:b w:val="0"/>
          <w:kern w:val="2"/>
          <w:sz w:val="32"/>
          <w:szCs w:val="32"/>
        </w:rPr>
        <w:t>人口普查</w:t>
      </w:r>
    </w:p>
    <w:p w14:paraId="3B696725" w14:textId="77777777" w:rsidR="001D5AD8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事项类型：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其他行政权力</w:t>
      </w:r>
    </w:p>
    <w:p w14:paraId="55A6C2DE" w14:textId="77777777" w:rsidR="001D5AD8" w:rsidRDefault="00000000">
      <w:pPr>
        <w:spacing w:line="5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设立依据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《全国人口普查条例》</w:t>
      </w:r>
    </w:p>
    <w:p w14:paraId="798EA2F9" w14:textId="77777777" w:rsidR="001D5AD8" w:rsidRDefault="00000000">
      <w:pPr>
        <w:spacing w:line="5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申请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对象：</w:t>
      </w:r>
      <w:r>
        <w:rPr>
          <w:rFonts w:ascii="仿宋_GB2312" w:eastAsia="仿宋_GB2312" w:hAnsi="仿宋_GB2312" w:cs="仿宋_GB2312" w:hint="eastAsia"/>
          <w:sz w:val="32"/>
          <w:szCs w:val="32"/>
        </w:rPr>
        <w:t>融水县居民</w:t>
      </w:r>
    </w:p>
    <w:p w14:paraId="700F32F9" w14:textId="77777777" w:rsidR="001D5AD8" w:rsidRDefault="00000000">
      <w:pPr>
        <w:spacing w:line="50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所需材料：</w:t>
      </w:r>
      <w:r>
        <w:rPr>
          <w:rFonts w:ascii="楷体_GB2312" w:eastAsia="楷体_GB2312" w:hAnsi="楷体_GB2312" w:cs="楷体_GB2312" w:hint="eastAsia"/>
          <w:sz w:val="32"/>
          <w:szCs w:val="32"/>
        </w:rPr>
        <w:t>无</w:t>
      </w:r>
    </w:p>
    <w:p w14:paraId="122378DD" w14:textId="77777777" w:rsidR="001D5AD8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窗口办理</w:t>
      </w:r>
    </w:p>
    <w:p w14:paraId="75E07A3E" w14:textId="345A7769" w:rsidR="001D5AD8" w:rsidRDefault="00000000">
      <w:pPr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咨询电话：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0772-</w:t>
      </w:r>
      <w:r w:rsidR="00514905">
        <w:rPr>
          <w:rFonts w:ascii="Times New Roman" w:eastAsia="仿宋_GB2312" w:hAnsi="Times New Roman" w:cs="Times New Roman"/>
          <w:sz w:val="32"/>
          <w:szCs w:val="32"/>
        </w:rPr>
        <w:t>5828092</w:t>
      </w:r>
    </w:p>
    <w:p w14:paraId="3FBE930F" w14:textId="77777777" w:rsidR="001D5AD8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办结时限：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法定办结时限：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工作日；承诺办结时限：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</w:t>
      </w:r>
    </w:p>
    <w:p w14:paraId="0D1C8E14" w14:textId="77777777" w:rsidR="001D5AD8" w:rsidRDefault="00000000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收费标准：</w:t>
      </w:r>
      <w:r>
        <w:rPr>
          <w:rFonts w:ascii="仿宋_GB2312" w:eastAsia="仿宋_GB2312" w:hAnsi="仿宋_GB2312" w:cs="仿宋_GB2312" w:hint="eastAsia"/>
          <w:sz w:val="32"/>
          <w:szCs w:val="32"/>
        </w:rPr>
        <w:t>免费</w:t>
      </w:r>
    </w:p>
    <w:p w14:paraId="0DA3CEAA" w14:textId="77777777" w:rsidR="00514905" w:rsidRDefault="00514905" w:rsidP="00514905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工作日上午8：30—12：00：下午15:00—17:30</w:t>
      </w:r>
    </w:p>
    <w:p w14:paraId="603C093A" w14:textId="77777777" w:rsidR="00514905" w:rsidRDefault="00514905" w:rsidP="00514905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办理地址：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四荣乡人民政府四荣乡政务服务中心综合窗口</w:t>
      </w:r>
    </w:p>
    <w:p w14:paraId="7A3ADC1F" w14:textId="77777777" w:rsidR="00514905" w:rsidRDefault="00514905" w:rsidP="00514905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投诉电话：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0772-</w:t>
      </w:r>
      <w:r>
        <w:rPr>
          <w:rFonts w:ascii="仿宋_GB2312" w:eastAsia="仿宋_GB2312" w:hAnsi="仿宋_GB2312" w:cs="仿宋_GB2312"/>
          <w:sz w:val="32"/>
          <w:szCs w:val="32"/>
        </w:rPr>
        <w:t>5828031</w:t>
      </w:r>
    </w:p>
    <w:p w14:paraId="2E119D02" w14:textId="77777777" w:rsidR="001D5AD8" w:rsidRDefault="001D5AD8" w:rsidP="00514905">
      <w:pPr>
        <w:spacing w:line="500" w:lineRule="exact"/>
        <w:jc w:val="left"/>
      </w:pPr>
    </w:p>
    <w:sectPr w:rsidR="001D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64F5" w14:textId="77777777" w:rsidR="00CC69AF" w:rsidRDefault="00CC69AF" w:rsidP="00514905">
      <w:r>
        <w:separator/>
      </w:r>
    </w:p>
  </w:endnote>
  <w:endnote w:type="continuationSeparator" w:id="0">
    <w:p w14:paraId="6C40BFBE" w14:textId="77777777" w:rsidR="00CC69AF" w:rsidRDefault="00CC69AF" w:rsidP="0051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0FDD" w14:textId="77777777" w:rsidR="00CC69AF" w:rsidRDefault="00CC69AF" w:rsidP="00514905">
      <w:r>
        <w:separator/>
      </w:r>
    </w:p>
  </w:footnote>
  <w:footnote w:type="continuationSeparator" w:id="0">
    <w:p w14:paraId="055BEE38" w14:textId="77777777" w:rsidR="00CC69AF" w:rsidRDefault="00CC69AF" w:rsidP="0051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AD8"/>
    <w:rsid w:val="001D5AD8"/>
    <w:rsid w:val="00514905"/>
    <w:rsid w:val="00CC69AF"/>
    <w:rsid w:val="04F7002C"/>
    <w:rsid w:val="0B040A4D"/>
    <w:rsid w:val="4AC70A28"/>
    <w:rsid w:val="5A0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EEAB1"/>
  <w15:docId w15:val="{AEF28000-7792-44D9-9B11-D7745953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jc w:val="left"/>
    </w:pPr>
    <w:rPr>
      <w:rFonts w:ascii="宋体" w:hAnsi="宋体" w:cs="宋体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5149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149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514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149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四荣乡政务服务中心</cp:lastModifiedBy>
  <cp:revision>2</cp:revision>
  <dcterms:created xsi:type="dcterms:W3CDTF">2023-11-18T13:27:00Z</dcterms:created>
  <dcterms:modified xsi:type="dcterms:W3CDTF">2023-12-25T07:10:00Z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E703CA2574794B0199D4963E9AD80F09</vt:lpwstr>
  </property>
</Properties>
</file>