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40" w:lineRule="exact"/>
        <w:jc w:val="left"/>
        <w:textAlignment w:val="auto"/>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附件</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2</w:t>
      </w:r>
      <w:bookmarkStart w:id="0" w:name="_GoBack"/>
      <w:bookmarkEnd w:id="0"/>
    </w:p>
    <w:p>
      <w:pPr>
        <w:keepNext w:val="0"/>
        <w:keepLines w:val="0"/>
        <w:pageBreakBefore w:val="0"/>
        <w:kinsoku/>
        <w:wordWrap/>
        <w:overflowPunct/>
        <w:topLinePunct w:val="0"/>
        <w:autoSpaceDE/>
        <w:autoSpaceDN/>
        <w:bidi w:val="0"/>
        <w:spacing w:line="540" w:lineRule="exact"/>
        <w:jc w:val="center"/>
        <w:textAlignment w:val="auto"/>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p>
    <w:p>
      <w:pPr>
        <w:keepNext w:val="0"/>
        <w:keepLines w:val="0"/>
        <w:pageBreakBefore w:val="0"/>
        <w:kinsoku/>
        <w:wordWrap/>
        <w:overflowPunct/>
        <w:topLinePunct w:val="0"/>
        <w:autoSpaceDE/>
        <w:autoSpaceDN/>
        <w:bidi w:val="0"/>
        <w:spacing w:line="540" w:lineRule="exact"/>
        <w:jc w:val="center"/>
        <w:textAlignment w:val="auto"/>
        <w:rPr>
          <w:rFonts w:hint="default" w:ascii="Times New Roman" w:hAnsi="Times New Roman" w:eastAsia="方正小标宋简体" w:cs="Times New Roman"/>
          <w:color w:val="000000" w:themeColor="text1"/>
          <w:sz w:val="44"/>
          <w:szCs w:val="44"/>
          <w:highlight w:val="none"/>
          <w:lang w:eastAsia="zh-CN"/>
          <w14:textFill>
            <w14:solidFill>
              <w14:schemeClr w14:val="tx1"/>
            </w14:solidFill>
          </w14:textFill>
        </w:rPr>
      </w:pPr>
      <w:r>
        <w:rPr>
          <w:rFonts w:hint="eastAsia" w:eastAsia="方正小标宋简体" w:cs="Times New Roman"/>
          <w:color w:val="000000" w:themeColor="text1"/>
          <w:sz w:val="44"/>
          <w:szCs w:val="44"/>
          <w:highlight w:val="none"/>
          <w:lang w:val="en-US" w:eastAsia="zh-CN"/>
          <w14:textFill>
            <w14:solidFill>
              <w14:schemeClr w14:val="tx1"/>
            </w14:solidFill>
          </w14:textFill>
        </w:rPr>
        <w:t>二级预算</w:t>
      </w:r>
      <w:r>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t>【单位编码（6位数）+单位名称】2023年单位</w:t>
      </w:r>
      <w:r>
        <w:rPr>
          <w:rFonts w:hint="default" w:ascii="Times New Roman" w:hAnsi="Times New Roman" w:eastAsia="方正小标宋简体" w:cs="Times New Roman"/>
          <w:color w:val="000000" w:themeColor="text1"/>
          <w:sz w:val="44"/>
          <w:szCs w:val="44"/>
          <w:highlight w:val="none"/>
          <w14:textFill>
            <w14:solidFill>
              <w14:schemeClr w14:val="tx1"/>
            </w14:solidFill>
          </w14:textFill>
        </w:rPr>
        <w:t>预算</w:t>
      </w:r>
      <w:r>
        <w:rPr>
          <w:rFonts w:hint="default" w:ascii="Times New Roman" w:hAnsi="Times New Roman" w:eastAsia="方正小标宋简体" w:cs="Times New Roman"/>
          <w:color w:val="000000" w:themeColor="text1"/>
          <w:sz w:val="44"/>
          <w:szCs w:val="44"/>
          <w:highlight w:val="none"/>
          <w:lang w:eastAsia="zh-CN"/>
          <w14:textFill>
            <w14:solidFill>
              <w14:schemeClr w14:val="tx1"/>
            </w14:solidFill>
          </w14:textFill>
        </w:rPr>
        <w:t>公开说明</w:t>
      </w:r>
    </w:p>
    <w:p>
      <w:pPr>
        <w:pStyle w:val="3"/>
        <w:keepNext w:val="0"/>
        <w:keepLines w:val="0"/>
        <w:pageBreakBefore w:val="0"/>
        <w:kinsoku/>
        <w:wordWrap/>
        <w:overflowPunct/>
        <w:topLinePunct w:val="0"/>
        <w:autoSpaceDE/>
        <w:autoSpaceDN/>
        <w:bidi w:val="0"/>
        <w:spacing w:before="0" w:beforeAutospacing="0" w:after="0" w:afterAutospacing="0" w:line="540" w:lineRule="exact"/>
        <w:jc w:val="center"/>
        <w:textAlignment w:val="auto"/>
        <w:rPr>
          <w:rFonts w:hint="default" w:ascii="Times New Roman" w:hAnsi="Times New Roman" w:eastAsia="仿宋_GB2312" w:cs="Times New Roman"/>
          <w:b/>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文本标题必须有</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6位数</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单位编码）</w:t>
      </w:r>
    </w:p>
    <w:p>
      <w:pPr>
        <w:pStyle w:val="3"/>
        <w:keepNext w:val="0"/>
        <w:keepLines w:val="0"/>
        <w:pageBreakBefore w:val="0"/>
        <w:kinsoku/>
        <w:wordWrap/>
        <w:overflowPunct/>
        <w:topLinePunct w:val="0"/>
        <w:autoSpaceDE/>
        <w:autoSpaceDN/>
        <w:bidi w:val="0"/>
        <w:spacing w:before="0" w:beforeAutospacing="0" w:after="0" w:afterAutospacing="0" w:line="540" w:lineRule="exact"/>
        <w:jc w:val="center"/>
        <w:textAlignment w:val="auto"/>
        <w:rPr>
          <w:rStyle w:val="6"/>
          <w:rFonts w:hint="default" w:ascii="Times New Roman" w:hAnsi="Times New Roman" w:eastAsia="方正小标宋简体" w:cs="Times New Roman"/>
          <w:b/>
          <w:bCs/>
          <w:color w:val="000000" w:themeColor="text1"/>
          <w:sz w:val="44"/>
          <w:szCs w:val="44"/>
          <w:highlight w:val="none"/>
          <w14:textFill>
            <w14:solidFill>
              <w14:schemeClr w14:val="tx1"/>
            </w14:solidFill>
          </w14:textFill>
        </w:rPr>
      </w:pP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（例如：1</w:t>
      </w:r>
      <w:r>
        <w:rPr>
          <w:rFonts w:hint="eastAsia" w:eastAsia="仿宋_GB2312" w:cs="Times New Roman"/>
          <w:b/>
          <w:bCs/>
          <w:color w:val="000000" w:themeColor="text1"/>
          <w:kern w:val="2"/>
          <w:sz w:val="32"/>
          <w:szCs w:val="32"/>
          <w:highlight w:val="none"/>
          <w:lang w:val="en-US" w:eastAsia="zh-CN" w:bidi="ar-SA"/>
          <w14:textFill>
            <w14:solidFill>
              <w14:schemeClr w14:val="tx1"/>
            </w14:solidFill>
          </w14:textFill>
        </w:rPr>
        <w:t>15007融水苗族自治县不动产登记中心</w:t>
      </w: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2023年单位预算公开说明）</w:t>
      </w:r>
    </w:p>
    <w:p>
      <w:pPr>
        <w:keepNext w:val="0"/>
        <w:keepLines w:val="0"/>
        <w:pageBreakBefore w:val="0"/>
        <w:kinsoku/>
        <w:wordWrap/>
        <w:overflowPunct/>
        <w:topLinePunct w:val="0"/>
        <w:autoSpaceDE/>
        <w:autoSpaceDN/>
        <w:bidi w:val="0"/>
        <w:spacing w:line="540" w:lineRule="exact"/>
        <w:jc w:val="both"/>
        <w:textAlignment w:val="auto"/>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40" w:lineRule="exact"/>
        <w:ind w:right="-218" w:rightChars="-104"/>
        <w:jc w:val="center"/>
        <w:textAlignment w:val="auto"/>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目 录</w:t>
      </w:r>
    </w:p>
    <w:p>
      <w:pPr>
        <w:pStyle w:val="3"/>
        <w:keepNext w:val="0"/>
        <w:keepLines w:val="0"/>
        <w:pageBreakBefore w:val="0"/>
        <w:kinsoku/>
        <w:wordWrap/>
        <w:overflowPunct/>
        <w:topLinePunct w:val="0"/>
        <w:autoSpaceDE/>
        <w:autoSpaceDN/>
        <w:bidi w:val="0"/>
        <w:spacing w:before="0" w:beforeAutospacing="0" w:after="0" w:afterAutospacing="0" w:line="540" w:lineRule="exact"/>
        <w:jc w:val="center"/>
        <w:textAlignment w:val="auto"/>
        <w:rPr>
          <w:rStyle w:val="6"/>
          <w:rFonts w:hint="default" w:ascii="Times New Roman" w:hAnsi="Times New Roman" w:eastAsia="方正小标宋简体" w:cs="Times New Roman"/>
          <w:b/>
          <w:bCs/>
          <w:color w:val="000000" w:themeColor="text1"/>
          <w:sz w:val="44"/>
          <w:szCs w:val="44"/>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目录必须有，且放在公开正文的最前端）</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3" w:firstLineChars="200"/>
        <w:textAlignment w:val="auto"/>
        <w:rPr>
          <w:rFonts w:hint="default" w:ascii="Times New Roman" w:hAnsi="Times New Roman" w:eastAsia="仿宋_GB2312" w:cs="Times New Roman"/>
          <w:b/>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第一部分</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单位</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概况</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3" w:firstLineChars="200"/>
        <w:textAlignment w:val="auto"/>
        <w:rPr>
          <w:rFonts w:hint="default" w:ascii="Times New Roman" w:hAnsi="Times New Roman" w:eastAsia="仿宋_GB2312" w:cs="Times New Roman"/>
          <w:b/>
          <w:bCs/>
          <w:color w:val="000000" w:themeColor="text1"/>
          <w:sz w:val="32"/>
          <w:szCs w:val="32"/>
          <w:highlight w:val="none"/>
          <w14:textFill>
            <w14:solidFill>
              <w14:schemeClr w14:val="tx1"/>
            </w14:solidFill>
          </w14:textFill>
        </w:rPr>
      </w:pP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3" w:firstLineChars="200"/>
        <w:textAlignment w:val="auto"/>
        <w:rPr>
          <w:rFonts w:hint="default" w:ascii="Times New Roman" w:hAnsi="Times New Roman" w:eastAsia="仿宋_GB2312" w:cs="Times New Roman"/>
          <w:b/>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第</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二</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部分</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单位</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2023年单位</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预算</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情况</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说明</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3" w:firstLineChars="200"/>
        <w:textAlignment w:val="auto"/>
        <w:rPr>
          <w:rFonts w:hint="default" w:ascii="Times New Roman" w:hAnsi="Times New Roman" w:eastAsia="仿宋_GB2312" w:cs="Times New Roman"/>
          <w:b/>
          <w:bCs/>
          <w:color w:val="000000" w:themeColor="text1"/>
          <w:sz w:val="32"/>
          <w:szCs w:val="32"/>
          <w:highlight w:val="none"/>
          <w14:textFill>
            <w14:solidFill>
              <w14:schemeClr w14:val="tx1"/>
            </w14:solidFill>
          </w14:textFill>
        </w:rPr>
      </w:pP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3" w:firstLineChars="200"/>
        <w:textAlignment w:val="auto"/>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第</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三</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部分</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单位</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202</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年</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单位</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预算</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报</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表</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3" w:firstLineChars="200"/>
        <w:textAlignment w:val="auto"/>
        <w:rPr>
          <w:rFonts w:hint="default" w:ascii="Times New Roman" w:hAnsi="Times New Roman" w:eastAsia="仿宋_GB2312" w:cs="Times New Roman"/>
          <w:b/>
          <w:bCs/>
          <w:color w:val="000000" w:themeColor="text1"/>
          <w:sz w:val="32"/>
          <w:szCs w:val="32"/>
          <w:highlight w:val="none"/>
          <w14:textFill>
            <w14:solidFill>
              <w14:schemeClr w14:val="tx1"/>
            </w14:solidFill>
          </w14:textFill>
        </w:rPr>
      </w:pP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3" w:firstLineChars="200"/>
        <w:textAlignment w:val="auto"/>
        <w:rPr>
          <w:rFonts w:hint="default" w:ascii="Times New Roman" w:hAnsi="Times New Roman" w:eastAsia="仿宋_GB2312" w:cs="Times New Roman"/>
          <w:b/>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第四部分</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名词解释</w:t>
      </w:r>
    </w:p>
    <w:p>
      <w:pPr>
        <w:keepNext w:val="0"/>
        <w:keepLines w:val="0"/>
        <w:pageBreakBefore w:val="0"/>
        <w:kinsoku/>
        <w:wordWrap/>
        <w:overflowPunct/>
        <w:topLinePunct w:val="0"/>
        <w:autoSpaceDE/>
        <w:autoSpaceDN/>
        <w:bidi w:val="0"/>
        <w:adjustRightInd w:val="0"/>
        <w:snapToGrid w:val="0"/>
        <w:spacing w:line="540" w:lineRule="exact"/>
        <w:ind w:right="-218" w:rightChars="-104"/>
        <w:jc w:val="center"/>
        <w:textAlignment w:val="auto"/>
        <w:rPr>
          <w:rStyle w:val="6"/>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40" w:lineRule="exact"/>
        <w:ind w:right="-218" w:rightChars="-104"/>
        <w:jc w:val="center"/>
        <w:textAlignment w:val="auto"/>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第一部分：***</w:t>
      </w:r>
      <w:r>
        <w:rPr>
          <w:rFonts w:hint="eastAsia" w:eastAsia="黑体" w:cs="Times New Roman"/>
          <w:b w:val="0"/>
          <w:bCs w:val="0"/>
          <w:color w:val="000000" w:themeColor="text1"/>
          <w:kern w:val="0"/>
          <w:sz w:val="32"/>
          <w:szCs w:val="32"/>
          <w:highlight w:val="none"/>
          <w:lang w:val="en-US" w:eastAsia="zh-CN" w:bidi="ar-SA"/>
          <w14:textFill>
            <w14:solidFill>
              <w14:schemeClr w14:val="tx1"/>
            </w14:solidFill>
          </w14:textFill>
        </w:rPr>
        <w:t>（</w:t>
      </w: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单位</w:t>
      </w:r>
      <w:r>
        <w:rPr>
          <w:rFonts w:hint="eastAsia" w:eastAsia="黑体" w:cs="Times New Roman"/>
          <w:b w:val="0"/>
          <w:bCs w:val="0"/>
          <w:color w:val="000000" w:themeColor="text1"/>
          <w:kern w:val="0"/>
          <w:sz w:val="32"/>
          <w:szCs w:val="32"/>
          <w:highlight w:val="none"/>
          <w:lang w:val="en-US" w:eastAsia="zh-CN" w:bidi="ar-SA"/>
          <w14:textFill>
            <w14:solidFill>
              <w14:schemeClr w14:val="tx1"/>
            </w14:solidFill>
          </w14:textFill>
        </w:rPr>
        <w:t>）</w:t>
      </w: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概况</w:t>
      </w:r>
    </w:p>
    <w:p>
      <w:pPr>
        <w:keepNext w:val="0"/>
        <w:keepLines w:val="0"/>
        <w:pageBreakBefore w:val="0"/>
        <w:kinsoku/>
        <w:wordWrap/>
        <w:overflowPunct/>
        <w:topLinePunct w:val="0"/>
        <w:autoSpaceDE/>
        <w:autoSpaceDN/>
        <w:bidi w:val="0"/>
        <w:adjustRightInd w:val="0"/>
        <w:snapToGrid w:val="0"/>
        <w:spacing w:line="540" w:lineRule="exact"/>
        <w:ind w:right="-218" w:rightChars="-104" w:firstLine="0" w:firstLineChars="0"/>
        <w:jc w:val="center"/>
        <w:textAlignment w:val="auto"/>
        <w:rPr>
          <w:rFonts w:hint="default" w:ascii="Times New Roman" w:hAnsi="Times New Roman" w:eastAsia="仿宋_GB2312" w:cs="Times New Roman"/>
          <w:b/>
          <w:bCs/>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0"/>
          <w:sz w:val="32"/>
          <w:szCs w:val="32"/>
          <w:highlight w:val="none"/>
          <w:lang w:val="en-US" w:eastAsia="zh-CN" w:bidi="ar-SA"/>
          <w14:textFill>
            <w14:solidFill>
              <w14:schemeClr w14:val="tx1"/>
            </w14:solidFill>
          </w14:textFill>
        </w:rPr>
        <w:t>（例如：</w:t>
      </w: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1</w:t>
      </w:r>
      <w:r>
        <w:rPr>
          <w:rFonts w:hint="eastAsia" w:eastAsia="仿宋_GB2312" w:cs="Times New Roman"/>
          <w:b/>
          <w:bCs/>
          <w:color w:val="000000" w:themeColor="text1"/>
          <w:kern w:val="2"/>
          <w:sz w:val="32"/>
          <w:szCs w:val="32"/>
          <w:highlight w:val="none"/>
          <w:lang w:val="en-US" w:eastAsia="zh-CN" w:bidi="ar-SA"/>
          <w14:textFill>
            <w14:solidFill>
              <w14:schemeClr w14:val="tx1"/>
            </w14:solidFill>
          </w14:textFill>
        </w:rPr>
        <w:t>15007融水苗族自治县不动产登记中心</w:t>
      </w:r>
      <w:r>
        <w:rPr>
          <w:rFonts w:hint="default" w:ascii="Times New Roman" w:hAnsi="Times New Roman" w:eastAsia="仿宋_GB2312" w:cs="Times New Roman"/>
          <w:b/>
          <w:bCs/>
          <w:color w:val="000000" w:themeColor="text1"/>
          <w:kern w:val="0"/>
          <w:sz w:val="32"/>
          <w:szCs w:val="32"/>
          <w:highlight w:val="none"/>
          <w:lang w:val="en-US" w:eastAsia="zh-CN" w:bidi="ar-SA"/>
          <w14:textFill>
            <w14:solidFill>
              <w14:schemeClr w14:val="tx1"/>
            </w14:solidFill>
          </w14:textFill>
        </w:rPr>
        <w:t>概况）</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t>一、主要职责</w:t>
      </w:r>
    </w:p>
    <w:p>
      <w:pPr>
        <w:keepNext w:val="0"/>
        <w:keepLines w:val="0"/>
        <w:pageBreakBefore w:val="0"/>
        <w:shd w:val="clear"/>
        <w:kinsoku/>
        <w:wordWrap/>
        <w:overflowPunct/>
        <w:topLinePunct w:val="0"/>
        <w:autoSpaceDE/>
        <w:autoSpaceDN/>
        <w:bidi w:val="0"/>
        <w:adjustRightInd w:val="0"/>
        <w:snapToGrid w:val="0"/>
        <w:spacing w:beforeAutospacing="0" w:afterAutospacing="0" w:line="540" w:lineRule="exact"/>
        <w:ind w:right="-218" w:rightChars="-104"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（列举</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单位</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基本职能、</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年度</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主要工作目标</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任务</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等）</w:t>
      </w:r>
    </w:p>
    <w:p>
      <w:pPr>
        <w:keepNext w:val="0"/>
        <w:keepLines w:val="0"/>
        <w:pageBreakBefore w:val="0"/>
        <w:kinsoku/>
        <w:wordWrap/>
        <w:overflowPunct/>
        <w:topLinePunct w:val="0"/>
        <w:autoSpaceDE/>
        <w:autoSpaceDN/>
        <w:bidi w:val="0"/>
        <w:spacing w:beforeAutospacing="0" w:afterAutospacing="0" w:line="540" w:lineRule="exact"/>
        <w:ind w:firstLine="643" w:firstLineChars="200"/>
        <w:jc w:val="both"/>
        <w:textAlignment w:val="auto"/>
        <w:outlineLvl w:val="9"/>
        <w:rPr>
          <w:rFonts w:hint="default" w:ascii="Times New Roman" w:hAnsi="Times New Roman" w:eastAsia="楷体_GB2312" w:cs="Times New Roman"/>
          <w:b/>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楷体_GB2312" w:cs="Times New Roman"/>
          <w:b/>
          <w:bCs w:val="0"/>
          <w:color w:val="000000" w:themeColor="text1"/>
          <w:kern w:val="0"/>
          <w:sz w:val="32"/>
          <w:szCs w:val="32"/>
          <w:highlight w:val="none"/>
          <w:lang w:val="en-US" w:eastAsia="zh-CN" w:bidi="ar-SA"/>
          <w14:textFill>
            <w14:solidFill>
              <w14:schemeClr w14:val="tx1"/>
            </w14:solidFill>
          </w14:textFill>
        </w:rPr>
        <w:t>（一）</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3" w:firstLineChars="200"/>
        <w:textAlignment w:val="auto"/>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b/>
          <w:bCs w:val="0"/>
          <w:color w:val="000000" w:themeColor="text1"/>
          <w:kern w:val="0"/>
          <w:sz w:val="32"/>
          <w:szCs w:val="32"/>
          <w:highlight w:val="none"/>
          <w:lang w:val="en-US" w:eastAsia="zh-CN" w:bidi="ar-SA"/>
          <w14:textFill>
            <w14:solidFill>
              <w14:schemeClr w14:val="tx1"/>
            </w14:solidFill>
          </w14:textFill>
        </w:rPr>
        <w:t>（二）</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t>二、机构设置情况</w:t>
      </w:r>
    </w:p>
    <w:p>
      <w:pPr>
        <w:pStyle w:val="3"/>
        <w:keepNext w:val="0"/>
        <w:keepLines w:val="0"/>
        <w:pageBreakBefore w:val="0"/>
        <w:kinsoku/>
        <w:wordWrap/>
        <w:overflowPunct/>
        <w:topLinePunct w:val="0"/>
        <w:autoSpaceDE/>
        <w:autoSpaceDN/>
        <w:bidi w:val="0"/>
        <w:spacing w:before="0" w:beforeAutospacing="0" w:after="0" w:afterAutospacing="0" w:line="540" w:lineRule="exact"/>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主要介绍本单位机构设置情况，格式和内容没有固定要求，可以参考但不限于以下内容：</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（一）单位性质；</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（二）单位内设机构（</w:t>
      </w: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股</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室）的数量、名称、职能等；</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（三）所属下级单位的数量、名称、单位性质、单位职能等。</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0" w:firstLineChars="0"/>
        <w:jc w:val="both"/>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40" w:lineRule="exact"/>
        <w:ind w:right="-218" w:rightChars="-104"/>
        <w:jc w:val="center"/>
        <w:textAlignment w:val="auto"/>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第二部分：***</w:t>
      </w:r>
      <w:r>
        <w:rPr>
          <w:rFonts w:hint="eastAsia" w:eastAsia="黑体" w:cs="Times New Roman"/>
          <w:b w:val="0"/>
          <w:bCs w:val="0"/>
          <w:color w:val="000000" w:themeColor="text1"/>
          <w:kern w:val="0"/>
          <w:sz w:val="32"/>
          <w:szCs w:val="32"/>
          <w:highlight w:val="none"/>
          <w:lang w:val="en-US" w:eastAsia="zh-CN" w:bidi="ar-SA"/>
          <w14:textFill>
            <w14:solidFill>
              <w14:schemeClr w14:val="tx1"/>
            </w14:solidFill>
          </w14:textFill>
        </w:rPr>
        <w:t>（</w:t>
      </w: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单位</w:t>
      </w:r>
      <w:r>
        <w:rPr>
          <w:rFonts w:hint="eastAsia" w:eastAsia="黑体" w:cs="Times New Roman"/>
          <w:b w:val="0"/>
          <w:bCs w:val="0"/>
          <w:color w:val="000000" w:themeColor="text1"/>
          <w:kern w:val="0"/>
          <w:sz w:val="32"/>
          <w:szCs w:val="32"/>
          <w:highlight w:val="none"/>
          <w:lang w:val="en-US" w:eastAsia="zh-CN" w:bidi="ar-SA"/>
          <w14:textFill>
            <w14:solidFill>
              <w14:schemeClr w14:val="tx1"/>
            </w14:solidFill>
          </w14:textFill>
        </w:rPr>
        <w:t>）</w:t>
      </w: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2023年单位预算情况说明</w:t>
      </w:r>
    </w:p>
    <w:p>
      <w:pPr>
        <w:pStyle w:val="3"/>
        <w:keepNext w:val="0"/>
        <w:keepLines w:val="0"/>
        <w:pageBreakBefore w:val="0"/>
        <w:kinsoku/>
        <w:wordWrap/>
        <w:overflowPunct/>
        <w:topLinePunct w:val="0"/>
        <w:autoSpaceDE/>
        <w:autoSpaceDN/>
        <w:bidi w:val="0"/>
        <w:spacing w:before="0" w:beforeAutospacing="0" w:after="0" w:afterAutospacing="0" w:line="540" w:lineRule="exact"/>
        <w:jc w:val="center"/>
        <w:textAlignment w:val="auto"/>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w w:val="99"/>
          <w:kern w:val="2"/>
          <w:sz w:val="32"/>
          <w:szCs w:val="32"/>
          <w:highlight w:val="none"/>
          <w:lang w:val="en-US" w:eastAsia="zh-CN" w:bidi="ar-SA"/>
          <w14:textFill>
            <w14:solidFill>
              <w14:schemeClr w14:val="tx1"/>
            </w14:solidFill>
          </w14:textFill>
        </w:rPr>
        <w:t>（例如：</w:t>
      </w: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1</w:t>
      </w:r>
      <w:r>
        <w:rPr>
          <w:rFonts w:hint="eastAsia" w:eastAsia="仿宋_GB2312" w:cs="Times New Roman"/>
          <w:b/>
          <w:bCs/>
          <w:color w:val="000000" w:themeColor="text1"/>
          <w:kern w:val="2"/>
          <w:sz w:val="32"/>
          <w:szCs w:val="32"/>
          <w:highlight w:val="none"/>
          <w:lang w:val="en-US" w:eastAsia="zh-CN" w:bidi="ar-SA"/>
          <w14:textFill>
            <w14:solidFill>
              <w14:schemeClr w14:val="tx1"/>
            </w14:solidFill>
          </w14:textFill>
        </w:rPr>
        <w:t>15007融水苗族自治县不动产登记中心</w:t>
      </w:r>
      <w:r>
        <w:rPr>
          <w:rFonts w:hint="default" w:ascii="Times New Roman" w:hAnsi="Times New Roman" w:eastAsia="仿宋_GB2312" w:cs="Times New Roman"/>
          <w:b/>
          <w:bCs/>
          <w:color w:val="000000" w:themeColor="text1"/>
          <w:w w:val="99"/>
          <w:kern w:val="2"/>
          <w:sz w:val="32"/>
          <w:szCs w:val="32"/>
          <w:highlight w:val="none"/>
          <w:lang w:val="en-US" w:eastAsia="zh-CN" w:bidi="ar-SA"/>
          <w14:textFill>
            <w14:solidFill>
              <w14:schemeClr w14:val="tx1"/>
            </w14:solidFill>
          </w14:textFill>
        </w:rPr>
        <w:t>2023年单位预算情况说明）</w:t>
      </w:r>
    </w:p>
    <w:p>
      <w:pPr>
        <w:keepNext w:val="0"/>
        <w:keepLines w:val="0"/>
        <w:pageBreakBefore w:val="0"/>
        <w:kinsoku/>
        <w:wordWrap/>
        <w:overflowPunct/>
        <w:topLinePunct w:val="0"/>
        <w:autoSpaceDE/>
        <w:autoSpaceDN/>
        <w:bidi w:val="0"/>
        <w:adjustRightInd w:val="0"/>
        <w:snapToGrid w:val="0"/>
        <w:spacing w:beforeAutospacing="0" w:afterAutospacing="0" w:line="540" w:lineRule="exact"/>
        <w:ind w:right="-218" w:rightChars="-104" w:firstLine="0" w:firstLineChars="0"/>
        <w:jc w:val="both"/>
        <w:textAlignment w:val="auto"/>
        <w:outlineLvl w:val="9"/>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（须与第三部分</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11</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张报表的顺序及内容对应，依次作情况说明。模板仅供参考，</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如涉及较为明显的增减变化或年度收支重要事项的，建议对增减变化原因和重要事项内容进行解释说明。）</w:t>
      </w:r>
    </w:p>
    <w:p>
      <w:pPr>
        <w:keepNext w:val="0"/>
        <w:keepLines w:val="0"/>
        <w:pageBreakBefore w:val="0"/>
        <w:tabs>
          <w:tab w:val="center" w:pos="4475"/>
        </w:tabs>
        <w:kinsoku/>
        <w:wordWrap/>
        <w:overflowPunct/>
        <w:topLinePunct w:val="0"/>
        <w:autoSpaceDE/>
        <w:autoSpaceDN/>
        <w:bidi w:val="0"/>
        <w:spacing w:line="540" w:lineRule="exact"/>
        <w:ind w:firstLine="645"/>
        <w:jc w:val="both"/>
        <w:textAlignment w:val="auto"/>
        <w:outlineLvl w:val="9"/>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一、单位收支预算情况说明</w:t>
      </w:r>
    </w:p>
    <w:p>
      <w:pPr>
        <w:keepNext w:val="0"/>
        <w:keepLines w:val="0"/>
        <w:pageBreakBefore w:val="0"/>
        <w:tabs>
          <w:tab w:val="center" w:pos="4475"/>
        </w:tabs>
        <w:kinsoku/>
        <w:wordWrap/>
        <w:overflowPunct/>
        <w:topLinePunct w:val="0"/>
        <w:autoSpaceDE/>
        <w:autoSpaceDN/>
        <w:bidi w:val="0"/>
        <w:spacing w:line="540" w:lineRule="exact"/>
        <w:ind w:firstLine="0"/>
        <w:textAlignment w:val="auto"/>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b w:val="0"/>
          <w:bCs w:val="0"/>
          <w:color w:val="000000" w:themeColor="text1"/>
          <w:kern w:val="0"/>
          <w:sz w:val="32"/>
          <w:szCs w:val="32"/>
          <w:highlight w:val="none"/>
          <w:lang w:val="en-US" w:eastAsia="zh-CN" w:bidi="ar-SA"/>
          <w14:textFill>
            <w14:solidFill>
              <w14:schemeClr w14:val="tx1"/>
            </w14:solidFill>
          </w14:textFill>
        </w:rPr>
        <w:t>根据</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表1</w:t>
      </w:r>
      <w:r>
        <w:rPr>
          <w:rFonts w:hint="eastAsia" w:eastAsia="仿宋_GB2312" w:cs="Times New Roman"/>
          <w:b w:val="0"/>
          <w:bCs w:val="0"/>
          <w:color w:val="000000" w:themeColor="text1"/>
          <w:kern w:val="0"/>
          <w:sz w:val="32"/>
          <w:szCs w:val="32"/>
          <w:highlight w:val="none"/>
          <w:lang w:val="en-US" w:eastAsia="zh-CN" w:bidi="ar-SA"/>
          <w14:textFill>
            <w14:solidFill>
              <w14:schemeClr w14:val="tx1"/>
            </w14:solidFill>
          </w14:textFill>
        </w:rPr>
        <w:t>罗列</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收</w:t>
      </w:r>
      <w:r>
        <w:rPr>
          <w:rFonts w:hint="eastAsia" w:eastAsia="仿宋_GB2312" w:cs="Times New Roman"/>
          <w:b w:val="0"/>
          <w:bCs w:val="0"/>
          <w:color w:val="000000" w:themeColor="text1"/>
          <w:kern w:val="0"/>
          <w:sz w:val="32"/>
          <w:szCs w:val="32"/>
          <w:highlight w:val="none"/>
          <w:lang w:val="en-US" w:eastAsia="zh-CN" w:bidi="ar-SA"/>
          <w14:textFill>
            <w14:solidFill>
              <w14:schemeClr w14:val="tx1"/>
            </w14:solidFill>
          </w14:textFill>
        </w:rPr>
        <w:t>入</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来源、</w:t>
      </w:r>
      <w:r>
        <w:rPr>
          <w:rFonts w:hint="eastAsia" w:eastAsia="仿宋_GB2312" w:cs="Times New Roman"/>
          <w:b w:val="0"/>
          <w:bCs w:val="0"/>
          <w:color w:val="000000" w:themeColor="text1"/>
          <w:kern w:val="0"/>
          <w:sz w:val="32"/>
          <w:szCs w:val="32"/>
          <w:highlight w:val="none"/>
          <w:lang w:val="en-US" w:eastAsia="zh-CN" w:bidi="ar-SA"/>
          <w14:textFill>
            <w14:solidFill>
              <w14:schemeClr w14:val="tx1"/>
            </w14:solidFill>
          </w14:textFill>
        </w:rPr>
        <w:t>支出</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科目</w:t>
      </w:r>
      <w:r>
        <w:rPr>
          <w:rFonts w:hint="eastAsia" w:eastAsia="仿宋_GB2312" w:cs="Times New Roman"/>
          <w:b w:val="0"/>
          <w:bCs w:val="0"/>
          <w:color w:val="000000" w:themeColor="text1"/>
          <w:kern w:val="0"/>
          <w:sz w:val="32"/>
          <w:szCs w:val="32"/>
          <w:highlight w:val="none"/>
          <w:lang w:val="en-US" w:eastAsia="zh-CN" w:bidi="ar-SA"/>
          <w14:textFill>
            <w14:solidFill>
              <w14:schemeClr w14:val="tx1"/>
            </w14:solidFill>
          </w14:textFill>
        </w:rPr>
        <w:t>即可</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例</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如</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收入包括</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一般公共预算拨款、</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上级补助</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收入</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、其他收入</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；支出包括</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一般公共服务支出、社会保障和就业支出、卫生健康支出、住房保障支出。</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left"/>
        <w:textAlignment w:val="auto"/>
        <w:outlineLvl w:val="9"/>
        <w:rPr>
          <w:rFonts w:hint="default" w:ascii="Times New Roman" w:hAnsi="Times New Roman" w:eastAsia="仿宋_GB2312" w:cs="Times New Roman"/>
          <w:b w:val="0"/>
          <w:bCs w:val="0"/>
          <w:strike/>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2023年单位收支总预算××万元，同比增加（减少）××万元，同比增长（下降）××%，收入包括：</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.；支出包括：</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tabs>
          <w:tab w:val="center" w:pos="4475"/>
        </w:tabs>
        <w:kinsoku/>
        <w:wordWrap/>
        <w:overflowPunct/>
        <w:topLinePunct w:val="0"/>
        <w:autoSpaceDE/>
        <w:autoSpaceDN/>
        <w:bidi w:val="0"/>
        <w:spacing w:line="540" w:lineRule="exact"/>
        <w:ind w:firstLine="645"/>
        <w:jc w:val="both"/>
        <w:textAlignment w:val="auto"/>
        <w:outlineLvl w:val="9"/>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二、单位收入预算情况说明</w:t>
      </w:r>
    </w:p>
    <w:p>
      <w:pPr>
        <w:keepNext w:val="0"/>
        <w:keepLines w:val="0"/>
        <w:pageBreakBefore w:val="0"/>
        <w:kinsoku/>
        <w:wordWrap/>
        <w:overflowPunct/>
        <w:topLinePunct w:val="0"/>
        <w:autoSpaceDE/>
        <w:autoSpaceDN/>
        <w:bidi w:val="0"/>
        <w:adjustRightInd w:val="0"/>
        <w:snapToGrid w:val="0"/>
        <w:spacing w:beforeAutospacing="0" w:afterAutospacing="0" w:line="540" w:lineRule="exact"/>
        <w:ind w:right="-218" w:rightChars="-104"/>
        <w:jc w:val="both"/>
        <w:textAlignment w:val="auto"/>
        <w:outlineLvl w:val="9"/>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eastAsia="仿宋_GB2312" w:cs="Times New Roman"/>
          <w:b w:val="0"/>
          <w:bCs w:val="0"/>
          <w:color w:val="000000" w:themeColor="text1"/>
          <w:kern w:val="0"/>
          <w:sz w:val="32"/>
          <w:szCs w:val="32"/>
          <w:highlight w:val="none"/>
          <w:lang w:val="en-US" w:eastAsia="zh-CN" w:bidi="ar-SA"/>
          <w14:textFill>
            <w14:solidFill>
              <w14:schemeClr w14:val="tx1"/>
            </w14:solidFill>
          </w14:textFill>
        </w:rPr>
        <w:t>根据</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表</w:t>
      </w:r>
      <w:r>
        <w:rPr>
          <w:rFonts w:hint="eastAsia" w:eastAsia="仿宋_GB2312" w:cs="Times New Roman"/>
          <w:b w:val="0"/>
          <w:bCs w:val="0"/>
          <w:color w:val="000000" w:themeColor="text1"/>
          <w:kern w:val="0"/>
          <w:sz w:val="32"/>
          <w:szCs w:val="32"/>
          <w:highlight w:val="none"/>
          <w:lang w:val="en-US" w:eastAsia="zh-CN" w:bidi="ar-SA"/>
          <w14:textFill>
            <w14:solidFill>
              <w14:schemeClr w14:val="tx1"/>
            </w14:solidFill>
          </w14:textFill>
        </w:rPr>
        <w:t>2</w:t>
      </w:r>
      <w:r>
        <w:rPr>
          <w:rFonts w:hint="eastAsia" w:eastAsia="仿宋_GB2312" w:cs="Times New Roman"/>
          <w:color w:val="000000" w:themeColor="text1"/>
          <w:sz w:val="32"/>
          <w:szCs w:val="32"/>
          <w:highlight w:val="none"/>
          <w:lang w:eastAsia="zh-CN"/>
          <w14:textFill>
            <w14:solidFill>
              <w14:schemeClr w14:val="tx1"/>
            </w14:solidFill>
          </w14:textFill>
        </w:rPr>
        <w:t>收入</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来源进行公开，无数据的可不列，必须对增减变化情况进行说明原因。）</w:t>
      </w:r>
    </w:p>
    <w:p>
      <w:pPr>
        <w:keepNext w:val="0"/>
        <w:keepLines w:val="0"/>
        <w:pageBreakBefore w:val="0"/>
        <w:kinsoku/>
        <w:wordWrap/>
        <w:overflowPunct/>
        <w:topLinePunct w:val="0"/>
        <w:autoSpaceDE/>
        <w:autoSpaceDN/>
        <w:bidi w:val="0"/>
        <w:spacing w:line="540" w:lineRule="exact"/>
        <w:ind w:firstLine="640" w:firstLineChars="200"/>
        <w:jc w:val="both"/>
        <w:textAlignment w:val="auto"/>
        <w:outlineLvl w:val="9"/>
        <w:rPr>
          <w:rFonts w:hint="default" w:ascii="Times New Roman" w:hAnsi="Times New Roman" w:eastAsia="仿宋_GB2312" w:cs="Times New Roman"/>
          <w:strike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2023年单位</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收入总预算××万元，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同比增加（减少）××万元，同比增长（下降）××%。</w:t>
      </w:r>
      <w:r>
        <w:rPr>
          <w:rFonts w:hint="default" w:ascii="Times New Roman" w:hAnsi="Times New Roman" w:eastAsia="仿宋_GB2312" w:cs="Times New Roman"/>
          <w:b w:val="0"/>
          <w:bCs w:val="0"/>
          <w:strike w:val="0"/>
          <w:color w:val="000000" w:themeColor="text1"/>
          <w:kern w:val="2"/>
          <w:sz w:val="32"/>
          <w:szCs w:val="32"/>
          <w:highlight w:val="none"/>
          <w:lang w:val="en-US" w:eastAsia="zh-CN" w:bidi="ar-SA"/>
          <w14:textFill>
            <w14:solidFill>
              <w14:schemeClr w14:val="tx1"/>
            </w14:solidFill>
          </w14:textFill>
        </w:rPr>
        <w:t>其中：</w:t>
      </w:r>
    </w:p>
    <w:p>
      <w:pPr>
        <w:keepNext w:val="0"/>
        <w:keepLines w:val="0"/>
        <w:pageBreakBefore w:val="0"/>
        <w:kinsoku/>
        <w:wordWrap/>
        <w:overflowPunct/>
        <w:topLinePunct w:val="0"/>
        <w:autoSpaceDE/>
        <w:autoSpaceDN/>
        <w:bidi w:val="0"/>
        <w:spacing w:line="540" w:lineRule="exact"/>
        <w:ind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（一）</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一般公共</w:t>
      </w:r>
      <w:r>
        <w:rPr>
          <w:rFonts w:hint="default" w:ascii="Times New Roman" w:hAnsi="Times New Roman" w:eastAsia="仿宋_GB2312" w:cs="Times New Roman"/>
          <w:strike w:val="0"/>
          <w:color w:val="000000" w:themeColor="text1"/>
          <w:sz w:val="32"/>
          <w:szCs w:val="32"/>
          <w:highlight w:val="none"/>
          <w:lang w:eastAsia="zh-CN"/>
          <w14:textFill>
            <w14:solidFill>
              <w14:schemeClr w14:val="tx1"/>
            </w14:solidFill>
          </w14:textFill>
        </w:rPr>
        <w:t>预算拨款</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同比增加（减少）××万元，同比增长（下降）××%。</w:t>
      </w:r>
    </w:p>
    <w:p>
      <w:pPr>
        <w:keepNext w:val="0"/>
        <w:keepLines w:val="0"/>
        <w:pageBreakBefore w:val="0"/>
        <w:kinsoku/>
        <w:wordWrap/>
        <w:overflowPunct/>
        <w:topLinePunct w:val="0"/>
        <w:autoSpaceDE/>
        <w:autoSpaceDN/>
        <w:bidi w:val="0"/>
        <w:spacing w:line="540" w:lineRule="exact"/>
        <w:ind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（二）</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政府性基金预算收入××万元</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，同比增加（减少）××万元，同比增长（下降）××%。</w:t>
      </w:r>
    </w:p>
    <w:p>
      <w:pPr>
        <w:keepNext w:val="0"/>
        <w:keepLines w:val="0"/>
        <w:pageBreakBefore w:val="0"/>
        <w:kinsoku/>
        <w:wordWrap/>
        <w:overflowPunct/>
        <w:topLinePunct w:val="0"/>
        <w:autoSpaceDE/>
        <w:autoSpaceDN/>
        <w:bidi w:val="0"/>
        <w:spacing w:line="540" w:lineRule="exact"/>
        <w:ind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（三）</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国有资本经营预算收入××万元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同比增加（减少）××万元，同比增长（下降）××%。</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kinsoku/>
        <w:wordWrap/>
        <w:overflowPunct/>
        <w:topLinePunct w:val="0"/>
        <w:autoSpaceDE/>
        <w:autoSpaceDN/>
        <w:bidi w:val="0"/>
        <w:spacing w:line="540" w:lineRule="exact"/>
        <w:ind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（X）</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上年</w:t>
      </w:r>
      <w:r>
        <w:rPr>
          <w:rFonts w:hint="eastAsia" w:eastAsia="仿宋_GB2312" w:cs="Times New Roman"/>
          <w:color w:val="000000" w:themeColor="text1"/>
          <w:sz w:val="32"/>
          <w:szCs w:val="32"/>
          <w:highlight w:val="none"/>
          <w:lang w:eastAsia="zh-CN"/>
          <w14:textFill>
            <w14:solidFill>
              <w14:schemeClr w14:val="tx1"/>
            </w14:solidFill>
          </w14:textFill>
        </w:rPr>
        <w:t>结转结余</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收入</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××万元，同比增加（减少）××万元，同比增长（下降）××%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2023年收入预算总体增加（减少）主要是××增加（减少），增加（减少）的主要原因：</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一是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；二是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；三是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tabs>
          <w:tab w:val="center" w:pos="4475"/>
        </w:tabs>
        <w:kinsoku/>
        <w:wordWrap/>
        <w:overflowPunct/>
        <w:topLinePunct w:val="0"/>
        <w:autoSpaceDE/>
        <w:autoSpaceDN/>
        <w:bidi w:val="0"/>
        <w:spacing w:line="540" w:lineRule="exact"/>
        <w:ind w:firstLine="645"/>
        <w:jc w:val="both"/>
        <w:textAlignment w:val="auto"/>
        <w:outlineLvl w:val="9"/>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三、单位支出预算情况说明</w:t>
      </w:r>
    </w:p>
    <w:p>
      <w:pPr>
        <w:keepNext w:val="0"/>
        <w:keepLines w:val="0"/>
        <w:pageBreakBefore w:val="0"/>
        <w:kinsoku/>
        <w:wordWrap/>
        <w:overflowPunct/>
        <w:topLinePunct w:val="0"/>
        <w:autoSpaceDE/>
        <w:autoSpaceDN/>
        <w:bidi w:val="0"/>
        <w:spacing w:line="540" w:lineRule="exact"/>
        <w:ind w:firstLine="640" w:firstLineChars="200"/>
        <w:jc w:val="both"/>
        <w:textAlignment w:val="auto"/>
        <w:outlineLvl w:val="9"/>
        <w:rPr>
          <w:rFonts w:hint="default" w:ascii="Times New Roman" w:hAnsi="Times New Roman" w:eastAsia="仿宋_GB2312" w:cs="Times New Roman"/>
          <w:strike/>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2023年单位</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支出总预算××万元，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基本支出预算</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××万元，占支出总预算的××%，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同比增加（减少）××万元，同比增长（下降）××%。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项目支出预算</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××万元，占支出总预算的××%，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同比增加（减少）××万元，同比增长（下降）××%。</w:t>
      </w:r>
    </w:p>
    <w:p>
      <w:pPr>
        <w:pStyle w:val="3"/>
        <w:keepNext w:val="0"/>
        <w:keepLines w:val="0"/>
        <w:pageBreakBefore w:val="0"/>
        <w:numPr>
          <w:ilvl w:val="0"/>
          <w:numId w:val="0"/>
        </w:numPr>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（一）按支出功能分类科目划分，共分为</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X</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类，其中：（可参考表</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支出</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科目</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进行说明，例如一般公共服务支出××万元，</w:t>
      </w:r>
      <w:r>
        <w:rPr>
          <w:rFonts w:hint="default" w:ascii="Times New Roman" w:hAnsi="Times New Roman" w:eastAsia="仿宋_GB2312" w:cs="Times New Roman"/>
          <w:strike w:val="0"/>
          <w:color w:val="000000" w:themeColor="text1"/>
          <w:sz w:val="32"/>
          <w:szCs w:val="32"/>
          <w:highlight w:val="none"/>
          <w:lang w:eastAsia="zh-CN"/>
          <w14:textFill>
            <w14:solidFill>
              <w14:schemeClr w14:val="tx1"/>
            </w14:solidFill>
          </w14:textFill>
        </w:rPr>
        <w:t>无数据的可不列</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，必须对增减变化情况进行说明原因</w:t>
      </w:r>
      <w:r>
        <w:rPr>
          <w:rFonts w:hint="default" w:ascii="Times New Roman" w:hAnsi="Times New Roman" w:eastAsia="仿宋_GB2312" w:cs="Times New Roman"/>
          <w:strike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p>
    <w:p>
      <w:pPr>
        <w:pStyle w:val="3"/>
        <w:keepNext w:val="0"/>
        <w:keepLines w:val="0"/>
        <w:pageBreakBefore w:val="0"/>
        <w:numPr>
          <w:ilvl w:val="0"/>
          <w:numId w:val="0"/>
        </w:numPr>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1.支出功能科目分类名称一××万元；占支出总预算××%，同比增加（减少）××万元，同比增长（下降）××%。</w:t>
      </w:r>
    </w:p>
    <w:p>
      <w:pPr>
        <w:pStyle w:val="3"/>
        <w:keepNext w:val="0"/>
        <w:keepLines w:val="0"/>
        <w:pageBreakBefore w:val="0"/>
        <w:numPr>
          <w:ilvl w:val="0"/>
          <w:numId w:val="0"/>
        </w:numPr>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2.支出功能科目分类名称二××万元，占支出总预算××%，同比增加（减少）××万元，同比增长（下降）××%。</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3.支出功能科目分类名称三××万元，占支出总预算××%，同比增加（减少）××万元，同比增长（下降）××%。</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X</w:t>
      </w: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支出功能科目分类名称三</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X</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××万元，占支出总预算××%，同比增加（减少）××万元，同比增长（下降）××%。</w:t>
      </w:r>
    </w:p>
    <w:p>
      <w:pPr>
        <w:pStyle w:val="3"/>
        <w:keepNext w:val="0"/>
        <w:keepLines w:val="0"/>
        <w:pageBreakBefore w:val="0"/>
        <w:numPr>
          <w:ilvl w:val="0"/>
          <w:numId w:val="0"/>
        </w:numPr>
        <w:kinsoku/>
        <w:wordWrap/>
        <w:overflowPunct/>
        <w:topLinePunct w:val="0"/>
        <w:autoSpaceDE/>
        <w:autoSpaceDN/>
        <w:bidi w:val="0"/>
        <w:spacing w:before="0" w:beforeAutospacing="0" w:after="0" w:afterAutospacing="0" w:line="540" w:lineRule="exact"/>
        <w:ind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（二）按支出结构分类划分，分为基本支出预算和项目支出预算</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，其中：</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strike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1.基本支出预算××万元，占一般公共预算拨款支出预算××%，同比增加（减少）××万元，同比增长（下降）××%。</w:t>
      </w:r>
    </w:p>
    <w:p>
      <w:pPr>
        <w:pStyle w:val="3"/>
        <w:keepNext w:val="0"/>
        <w:keepLines w:val="0"/>
        <w:pageBreakBefore w:val="0"/>
        <w:tabs>
          <w:tab w:val="center" w:pos="4475"/>
        </w:tabs>
        <w:kinsoku/>
        <w:wordWrap/>
        <w:overflowPunct/>
        <w:topLinePunct w:val="0"/>
        <w:autoSpaceDE/>
        <w:autoSpaceDN/>
        <w:bidi w:val="0"/>
        <w:spacing w:before="0" w:beforeAutospacing="0" w:after="0" w:afterAutospacing="0" w:line="540" w:lineRule="exact"/>
        <w:ind w:firstLine="640" w:firstLineChars="200"/>
        <w:textAlignment w:val="auto"/>
        <w:outlineLvl w:val="9"/>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2.项目支出预算××万元；占支出总预算××%，同比增加（减少）××万元，同比增长（下降）××%。</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2023年支出预算总体增加（减少）主要是××增加（减少），增加（减少）的主要原因：一是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；二是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；三是</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tabs>
          <w:tab w:val="center" w:pos="4475"/>
        </w:tabs>
        <w:kinsoku/>
        <w:wordWrap/>
        <w:overflowPunct/>
        <w:topLinePunct w:val="0"/>
        <w:autoSpaceDE/>
        <w:autoSpaceDN/>
        <w:bidi w:val="0"/>
        <w:spacing w:line="540" w:lineRule="exact"/>
        <w:ind w:firstLine="645"/>
        <w:jc w:val="both"/>
        <w:textAlignment w:val="auto"/>
        <w:outlineLvl w:val="9"/>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四、财政拨款收支预算情况说明</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0" w:firstLineChars="0"/>
        <w:jc w:val="both"/>
        <w:textAlignment w:val="auto"/>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b w:val="0"/>
          <w:bCs w:val="0"/>
          <w:color w:val="000000" w:themeColor="text1"/>
          <w:kern w:val="0"/>
          <w:sz w:val="32"/>
          <w:szCs w:val="32"/>
          <w:highlight w:val="none"/>
          <w:lang w:val="en-US" w:eastAsia="zh-CN" w:bidi="ar-SA"/>
          <w14:textFill>
            <w14:solidFill>
              <w14:schemeClr w14:val="tx1"/>
            </w14:solidFill>
          </w14:textFill>
        </w:rPr>
        <w:t>根据</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表</w:t>
      </w:r>
      <w:r>
        <w:rPr>
          <w:rFonts w:hint="eastAsia"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4</w:t>
      </w:r>
      <w:r>
        <w:rPr>
          <w:rFonts w:hint="eastAsia" w:eastAsia="仿宋_GB2312" w:cs="Times New Roman"/>
          <w:b w:val="0"/>
          <w:bCs w:val="0"/>
          <w:color w:val="000000" w:themeColor="text1"/>
          <w:kern w:val="0"/>
          <w:sz w:val="32"/>
          <w:szCs w:val="32"/>
          <w:highlight w:val="none"/>
          <w:lang w:val="en-US" w:eastAsia="zh-CN" w:bidi="ar-SA"/>
          <w14:textFill>
            <w14:solidFill>
              <w14:schemeClr w14:val="tx1"/>
            </w14:solidFill>
          </w14:textFill>
        </w:rPr>
        <w:t>罗列</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收</w:t>
      </w:r>
      <w:r>
        <w:rPr>
          <w:rFonts w:hint="eastAsia" w:eastAsia="仿宋_GB2312" w:cs="Times New Roman"/>
          <w:b w:val="0"/>
          <w:bCs w:val="0"/>
          <w:color w:val="000000" w:themeColor="text1"/>
          <w:kern w:val="0"/>
          <w:sz w:val="32"/>
          <w:szCs w:val="32"/>
          <w:highlight w:val="none"/>
          <w:lang w:val="en-US" w:eastAsia="zh-CN" w:bidi="ar-SA"/>
          <w14:textFill>
            <w14:solidFill>
              <w14:schemeClr w14:val="tx1"/>
            </w14:solidFill>
          </w14:textFill>
        </w:rPr>
        <w:t>入</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来源、</w:t>
      </w:r>
      <w:r>
        <w:rPr>
          <w:rFonts w:hint="eastAsia" w:eastAsia="仿宋_GB2312" w:cs="Times New Roman"/>
          <w:b w:val="0"/>
          <w:bCs w:val="0"/>
          <w:color w:val="000000" w:themeColor="text1"/>
          <w:kern w:val="0"/>
          <w:sz w:val="32"/>
          <w:szCs w:val="32"/>
          <w:highlight w:val="none"/>
          <w:lang w:val="en-US" w:eastAsia="zh-CN" w:bidi="ar-SA"/>
          <w14:textFill>
            <w14:solidFill>
              <w14:schemeClr w14:val="tx1"/>
            </w14:solidFill>
          </w14:textFill>
        </w:rPr>
        <w:t>支出</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科目</w:t>
      </w:r>
      <w:r>
        <w:rPr>
          <w:rFonts w:hint="eastAsia" w:eastAsia="仿宋_GB2312" w:cs="Times New Roman"/>
          <w:b w:val="0"/>
          <w:bCs w:val="0"/>
          <w:color w:val="000000" w:themeColor="text1"/>
          <w:kern w:val="0"/>
          <w:sz w:val="32"/>
          <w:szCs w:val="32"/>
          <w:highlight w:val="none"/>
          <w:lang w:val="en-US" w:eastAsia="zh-CN" w:bidi="ar-SA"/>
          <w14:textFill>
            <w14:solidFill>
              <w14:schemeClr w14:val="tx1"/>
            </w14:solidFill>
          </w14:textFill>
        </w:rPr>
        <w:t>与对应收支预算金额。</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rPr>
          <w:rFonts w:hint="default" w:ascii="Times New Roman" w:hAnsi="Times New Roman" w:eastAsia="仿宋_GB2312" w:cs="Times New Roman"/>
          <w:b w:val="0"/>
          <w:bCs w:val="0"/>
          <w:strike/>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2023年单位财政拨款收支总预算××万元，收入包括：收入来源一××万元，收入来源二××万元</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；支出包括：支出功能科目分类名称一××万元，支出功能科目分类名称二××万元</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tabs>
          <w:tab w:val="center" w:pos="4475"/>
        </w:tabs>
        <w:kinsoku/>
        <w:wordWrap/>
        <w:overflowPunct/>
        <w:topLinePunct w:val="0"/>
        <w:autoSpaceDE/>
        <w:autoSpaceDN/>
        <w:bidi w:val="0"/>
        <w:spacing w:line="540" w:lineRule="exact"/>
        <w:ind w:firstLine="645"/>
        <w:jc w:val="both"/>
        <w:textAlignment w:val="auto"/>
        <w:outlineLvl w:val="9"/>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五、一般公共预算支出情况说明</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0" w:firstLineChars="0"/>
        <w:jc w:val="both"/>
        <w:textAlignment w:val="auto"/>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b w:val="0"/>
          <w:bCs w:val="0"/>
          <w:color w:val="000000" w:themeColor="text1"/>
          <w:kern w:val="0"/>
          <w:sz w:val="32"/>
          <w:szCs w:val="32"/>
          <w:highlight w:val="none"/>
          <w:lang w:val="en-US" w:eastAsia="zh-CN" w:bidi="ar-SA"/>
          <w14:textFill>
            <w14:solidFill>
              <w14:schemeClr w14:val="tx1"/>
            </w14:solidFill>
          </w14:textFill>
        </w:rPr>
        <w:t>根据</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表</w:t>
      </w:r>
      <w:r>
        <w:rPr>
          <w:rFonts w:hint="eastAsia"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5</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支出功能分类科目（</w:t>
      </w: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6位数</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项级</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科目</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进行逐项说明。</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2023年单位一般公共预算拨款支出××万元，其中：基本支出××万元，项目支出××万元，具体支出预算如下：</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（一）支出功能科目分类名称一××万元，</w:t>
      </w:r>
      <w:r>
        <w:rPr>
          <w:rFonts w:hint="default" w:ascii="Times New Roman" w:hAnsi="Times New Roman" w:eastAsia="仿宋_GB2312" w:cs="Times New Roman"/>
          <w:b w:val="0"/>
          <w:bCs w:val="0"/>
          <w:strike w:val="0"/>
          <w:color w:val="000000" w:themeColor="text1"/>
          <w:kern w:val="2"/>
          <w:sz w:val="32"/>
          <w:szCs w:val="32"/>
          <w:highlight w:val="none"/>
          <w:u w:val="none"/>
          <w:lang w:val="en-US" w:eastAsia="zh-CN" w:bidi="ar-SA"/>
          <w14:textFill>
            <w14:solidFill>
              <w14:schemeClr w14:val="tx1"/>
            </w14:solidFill>
          </w14:textFill>
        </w:rPr>
        <w:t>其中：基本支出预算××万元，项目支出预算××万元，或全部为基本支出/项目支出。</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主要用于</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（二）支出功能科目分类名称二××万元，</w:t>
      </w:r>
      <w:r>
        <w:rPr>
          <w:rFonts w:hint="default" w:ascii="Times New Roman" w:hAnsi="Times New Roman" w:eastAsia="仿宋_GB2312" w:cs="Times New Roman"/>
          <w:b w:val="0"/>
          <w:bCs w:val="0"/>
          <w:strike w:val="0"/>
          <w:color w:val="000000" w:themeColor="text1"/>
          <w:kern w:val="2"/>
          <w:sz w:val="32"/>
          <w:szCs w:val="32"/>
          <w:highlight w:val="none"/>
          <w:u w:val="none"/>
          <w:lang w:val="en-US" w:eastAsia="zh-CN" w:bidi="ar-SA"/>
          <w14:textFill>
            <w14:solidFill>
              <w14:schemeClr w14:val="tx1"/>
            </w14:solidFill>
          </w14:textFill>
        </w:rPr>
        <w:t>其中：基本支出预算××万元，项目支出预算××万元，或全部为基本支出/项目支出。</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主要用于</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X</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）支出功能科目分类名称二××万元，</w:t>
      </w:r>
      <w:r>
        <w:rPr>
          <w:rFonts w:hint="default" w:ascii="Times New Roman" w:hAnsi="Times New Roman" w:eastAsia="仿宋_GB2312" w:cs="Times New Roman"/>
          <w:b w:val="0"/>
          <w:bCs w:val="0"/>
          <w:strike w:val="0"/>
          <w:color w:val="000000" w:themeColor="text1"/>
          <w:kern w:val="2"/>
          <w:sz w:val="32"/>
          <w:szCs w:val="32"/>
          <w:highlight w:val="none"/>
          <w:u w:val="none"/>
          <w:lang w:val="en-US" w:eastAsia="zh-CN" w:bidi="ar-SA"/>
          <w14:textFill>
            <w14:solidFill>
              <w14:schemeClr w14:val="tx1"/>
            </w14:solidFill>
          </w14:textFill>
        </w:rPr>
        <w:t>其中：基本支出预算××万元，项目支出预算××万元，或全部为基本支出/项目支出。</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主要用于</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tabs>
          <w:tab w:val="center" w:pos="4475"/>
        </w:tabs>
        <w:kinsoku/>
        <w:wordWrap/>
        <w:overflowPunct/>
        <w:topLinePunct w:val="0"/>
        <w:autoSpaceDE/>
        <w:autoSpaceDN/>
        <w:bidi w:val="0"/>
        <w:spacing w:line="540" w:lineRule="exact"/>
        <w:ind w:firstLine="645"/>
        <w:jc w:val="both"/>
        <w:textAlignment w:val="auto"/>
        <w:outlineLvl w:val="9"/>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六、一般公共预算基本支出情况说明</w:t>
      </w:r>
    </w:p>
    <w:p>
      <w:pPr>
        <w:pStyle w:val="3"/>
        <w:keepNext w:val="0"/>
        <w:keepLines w:val="0"/>
        <w:pageBreakBefore w:val="0"/>
        <w:kinsoku/>
        <w:wordWrap/>
        <w:overflowPunct/>
        <w:topLinePunct w:val="0"/>
        <w:autoSpaceDE/>
        <w:autoSpaceDN/>
        <w:bidi w:val="0"/>
        <w:spacing w:before="0" w:beforeAutospacing="0" w:after="0" w:afterAutospacing="0" w:line="540" w:lineRule="exact"/>
        <w:jc w:val="both"/>
        <w:textAlignment w:val="auto"/>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b w:val="0"/>
          <w:bCs w:val="0"/>
          <w:color w:val="000000" w:themeColor="text1"/>
          <w:kern w:val="0"/>
          <w:sz w:val="32"/>
          <w:szCs w:val="32"/>
          <w:highlight w:val="none"/>
          <w:lang w:val="en-US" w:eastAsia="zh-CN" w:bidi="ar-SA"/>
          <w14:textFill>
            <w14:solidFill>
              <w14:schemeClr w14:val="tx1"/>
            </w14:solidFill>
          </w14:textFill>
        </w:rPr>
        <w:t>根据</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表</w:t>
      </w:r>
      <w:r>
        <w:rPr>
          <w:rFonts w:hint="eastAsia"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6进行说明，</w:t>
      </w:r>
      <w:r>
        <w:rPr>
          <w:rFonts w:hint="default" w:ascii="Times New Roman" w:hAnsi="Times New Roman" w:eastAsia="仿宋_GB2312" w:cs="Times New Roman"/>
          <w:b w:val="0"/>
          <w:bCs w:val="0"/>
          <w:strike w:val="0"/>
          <w:color w:val="000000" w:themeColor="text1"/>
          <w:sz w:val="32"/>
          <w:szCs w:val="32"/>
          <w:highlight w:val="none"/>
          <w:lang w:eastAsia="zh-CN"/>
          <w14:textFill>
            <w14:solidFill>
              <w14:schemeClr w14:val="tx1"/>
            </w14:solidFill>
          </w14:textFill>
        </w:rPr>
        <w:t>人员经费及公用经费的构成罗列科目名称即可</w:t>
      </w:r>
      <w:r>
        <w:rPr>
          <w:rFonts w:hint="eastAsia" w:ascii="Times New Roman" w:hAnsi="Times New Roman" w:eastAsia="仿宋_GB2312" w:cs="Times New Roman"/>
          <w:b w:val="0"/>
          <w:bCs w:val="0"/>
          <w:strike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2023年单位一般公共预算基本支出××万元，其中：</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rPr>
          <w:rFonts w:hint="default" w:ascii="Times New Roman" w:hAnsi="Times New Roman" w:eastAsia="仿宋_GB2312" w:cs="Times New Roman"/>
          <w:bCs/>
          <w:strike/>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（一）人员经费××万元，主要包括：</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rPr>
          <w:rFonts w:hint="default" w:ascii="Times New Roman" w:hAnsi="Times New Roman" w:eastAsia="仿宋_GB2312" w:cs="Times New Roman"/>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（二）公用经费××万元，主要包括：</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tabs>
          <w:tab w:val="center" w:pos="4475"/>
        </w:tabs>
        <w:kinsoku/>
        <w:wordWrap/>
        <w:overflowPunct/>
        <w:topLinePunct w:val="0"/>
        <w:autoSpaceDE/>
        <w:autoSpaceDN/>
        <w:bidi w:val="0"/>
        <w:spacing w:line="540" w:lineRule="exact"/>
        <w:ind w:firstLine="645"/>
        <w:jc w:val="both"/>
        <w:textAlignment w:val="auto"/>
        <w:outlineLvl w:val="9"/>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七、一般公共预算“三公”经费情况说明</w:t>
      </w:r>
    </w:p>
    <w:p>
      <w:pPr>
        <w:keepNext w:val="0"/>
        <w:keepLines w:val="0"/>
        <w:pageBreakBefore w:val="0"/>
        <w:kinsoku/>
        <w:wordWrap/>
        <w:overflowPunct/>
        <w:topLinePunct w:val="0"/>
        <w:autoSpaceDE/>
        <w:autoSpaceDN/>
        <w:bidi w:val="0"/>
        <w:adjustRightInd w:val="0"/>
        <w:snapToGrid w:val="0"/>
        <w:spacing w:beforeAutospacing="0" w:afterAutospacing="0" w:line="540" w:lineRule="exact"/>
        <w:ind w:right="-218" w:rightChars="-104"/>
        <w:jc w:val="center"/>
        <w:textAlignment w:val="auto"/>
        <w:outlineLvl w:val="9"/>
        <w:rPr>
          <w:rFonts w:hint="eastAsia"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注意：</w:t>
      </w:r>
      <w:r>
        <w:rPr>
          <w:rFonts w:hint="eastAsia" w:ascii="Times New Roman" w:hAnsi="Times New Roman" w:eastAsia="仿宋_GB2312" w:cs="Times New Roman"/>
          <w:b/>
          <w:bCs/>
          <w:color w:val="000000" w:themeColor="text1"/>
          <w:sz w:val="32"/>
          <w:szCs w:val="32"/>
          <w:highlight w:val="none"/>
          <w:lang w:eastAsia="zh-CN"/>
          <w14:textFill>
            <w14:solidFill>
              <w14:schemeClr w14:val="tx1"/>
            </w14:solidFill>
          </w14:textFill>
        </w:rPr>
        <w:t>这部分内容属于</w:t>
      </w:r>
      <w:r>
        <w:rPr>
          <w:rFonts w:hint="eastAsia" w:eastAsia="仿宋_GB2312" w:cs="Times New Roman"/>
          <w:b/>
          <w:bCs/>
          <w:color w:val="000000" w:themeColor="text1"/>
          <w:sz w:val="32"/>
          <w:szCs w:val="32"/>
          <w:highlight w:val="none"/>
          <w:lang w:eastAsia="zh-CN"/>
          <w14:textFill>
            <w14:solidFill>
              <w14:schemeClr w14:val="tx1"/>
            </w14:solidFill>
          </w14:textFill>
        </w:rPr>
        <w:t>检查重点和</w:t>
      </w:r>
      <w:r>
        <w:rPr>
          <w:rFonts w:hint="eastAsia" w:ascii="Times New Roman" w:hAnsi="Times New Roman" w:eastAsia="仿宋_GB2312" w:cs="Times New Roman"/>
          <w:b/>
          <w:bCs/>
          <w:color w:val="000000" w:themeColor="text1"/>
          <w:sz w:val="32"/>
          <w:szCs w:val="32"/>
          <w:highlight w:val="none"/>
          <w:lang w:eastAsia="zh-CN"/>
          <w14:textFill>
            <w14:solidFill>
              <w14:schemeClr w14:val="tx1"/>
            </w14:solidFill>
          </w14:textFill>
        </w:rPr>
        <w:t>高频易错点，请</w:t>
      </w:r>
      <w:r>
        <w:rPr>
          <w:rFonts w:hint="eastAsia" w:eastAsia="仿宋_GB2312" w:cs="Times New Roman"/>
          <w:b/>
          <w:bCs/>
          <w:color w:val="000000" w:themeColor="text1"/>
          <w:sz w:val="32"/>
          <w:szCs w:val="32"/>
          <w:highlight w:val="none"/>
          <w:lang w:eastAsia="zh-CN"/>
          <w14:textFill>
            <w14:solidFill>
              <w14:schemeClr w14:val="tx1"/>
            </w14:solidFill>
          </w14:textFill>
        </w:rPr>
        <w:t>重视</w:t>
      </w:r>
      <w:r>
        <w:rPr>
          <w:rFonts w:hint="eastAsia" w:ascii="Times New Roman" w:hAnsi="Times New Roman" w:eastAsia="仿宋_GB2312" w:cs="Times New Roman"/>
          <w:b/>
          <w:bCs/>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beforeAutospacing="0" w:afterAutospacing="0" w:line="540" w:lineRule="exact"/>
        <w:ind w:right="-218" w:rightChars="-104"/>
        <w:jc w:val="both"/>
        <w:textAlignment w:val="auto"/>
        <w:outlineLvl w:val="9"/>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b w:val="0"/>
          <w:bCs w:val="0"/>
          <w:color w:val="000000" w:themeColor="text1"/>
          <w:kern w:val="0"/>
          <w:sz w:val="32"/>
          <w:szCs w:val="32"/>
          <w:highlight w:val="none"/>
          <w:lang w:val="en-US" w:eastAsia="zh-CN" w:bidi="ar-SA"/>
          <w14:textFill>
            <w14:solidFill>
              <w14:schemeClr w14:val="tx1"/>
            </w14:solidFill>
          </w14:textFill>
        </w:rPr>
        <w:t>根据</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表</w:t>
      </w:r>
      <w:r>
        <w:rPr>
          <w:rFonts w:hint="eastAsia" w:eastAsia="仿宋_GB2312" w:cs="Times New Roman"/>
          <w:b w:val="0"/>
          <w:bCs w:val="0"/>
          <w:color w:val="000000" w:themeColor="text1"/>
          <w:kern w:val="0"/>
          <w:sz w:val="32"/>
          <w:szCs w:val="32"/>
          <w:highlight w:val="none"/>
          <w:lang w:val="en-US" w:eastAsia="zh-CN" w:bidi="ar-SA"/>
          <w14:textFill>
            <w14:solidFill>
              <w14:schemeClr w14:val="tx1"/>
            </w14:solidFill>
          </w14:textFill>
        </w:rPr>
        <w:t>7逐项说明，注意：</w:t>
      </w:r>
      <w:r>
        <w:rPr>
          <w:rFonts w:hint="eastAsia" w:eastAsia="仿宋_GB2312" w:cs="Times New Roman"/>
          <w:color w:val="000000" w:themeColor="text1"/>
          <w:sz w:val="32"/>
          <w:szCs w:val="32"/>
          <w:highlight w:val="none"/>
          <w:lang w:val="en-US" w:eastAsia="zh-CN"/>
          <w14:textFill>
            <w14:solidFill>
              <w14:schemeClr w14:val="tx1"/>
            </w14:solidFill>
          </w14:textFill>
        </w:rPr>
        <w:t>1.</w:t>
      </w:r>
      <w:r>
        <w:rPr>
          <w:rFonts w:hint="eastAsia" w:eastAsia="仿宋_GB2312" w:cs="Times New Roman"/>
          <w:color w:val="000000" w:themeColor="text1"/>
          <w:sz w:val="32"/>
          <w:szCs w:val="32"/>
          <w:highlight w:val="none"/>
          <w:lang w:eastAsia="zh-CN"/>
          <w14:textFill>
            <w14:solidFill>
              <w14:schemeClr w14:val="tx1"/>
            </w14:solidFill>
          </w14:textFill>
        </w:rPr>
        <w:t>必须</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按因公出国（境）费、公务接待费</w:t>
      </w:r>
      <w:r>
        <w:rPr>
          <w:rFonts w:hint="eastAsia"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公务用车购置及运行维护费分别公开各项金额</w:t>
      </w:r>
      <w:r>
        <w:rPr>
          <w:rFonts w:hint="eastAsia"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增减变化</w:t>
      </w:r>
      <w:r>
        <w:rPr>
          <w:rFonts w:hint="eastAsia" w:eastAsia="仿宋_GB2312" w:cs="Times New Roman"/>
          <w:color w:val="000000" w:themeColor="text1"/>
          <w:sz w:val="32"/>
          <w:szCs w:val="32"/>
          <w:highlight w:val="none"/>
          <w:lang w:eastAsia="zh-CN"/>
          <w14:textFill>
            <w14:solidFill>
              <w14:schemeClr w14:val="tx1"/>
            </w14:solidFill>
          </w14:textFill>
        </w:rPr>
        <w:t>情况和增减原因</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说明。其中：公务用车购置及运行维护费必须</w:t>
      </w:r>
      <w:r>
        <w:rPr>
          <w:rFonts w:hint="eastAsia" w:eastAsia="仿宋_GB2312" w:cs="Times New Roman"/>
          <w:color w:val="000000" w:themeColor="text1"/>
          <w:sz w:val="32"/>
          <w:szCs w:val="32"/>
          <w:highlight w:val="none"/>
          <w:lang w:eastAsia="zh-CN"/>
          <w14:textFill>
            <w14:solidFill>
              <w14:schemeClr w14:val="tx1"/>
            </w14:solidFill>
          </w14:textFill>
        </w:rPr>
        <w:t>进一步</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细化为公务用车购置费和公务用车运行维护费两个分项，分别公开金额</w:t>
      </w:r>
      <w:r>
        <w:rPr>
          <w:rFonts w:hint="eastAsia"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增减变化</w:t>
      </w:r>
      <w:r>
        <w:rPr>
          <w:rFonts w:hint="eastAsia" w:eastAsia="仿宋_GB2312" w:cs="Times New Roman"/>
          <w:color w:val="000000" w:themeColor="text1"/>
          <w:sz w:val="32"/>
          <w:szCs w:val="32"/>
          <w:highlight w:val="none"/>
          <w:lang w:eastAsia="zh-CN"/>
          <w14:textFill>
            <w14:solidFill>
              <w14:schemeClr w14:val="tx1"/>
            </w14:solidFill>
          </w14:textFill>
        </w:rPr>
        <w:t>情</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况和增减原因</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说明。</w:t>
      </w:r>
      <w:r>
        <w:rPr>
          <w:rFonts w:hint="eastAsia"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如某科目预算安排金额与上年完全相同的，无需说明原因，可表述为：××费2023年预算××万元，与上年持平。</w:t>
      </w:r>
      <w:r>
        <w:rPr>
          <w:rFonts w:hint="eastAsia" w:eastAsia="仿宋_GB2312" w:cs="Times New Roman"/>
          <w:color w:val="000000" w:themeColor="text1"/>
          <w:sz w:val="32"/>
          <w:szCs w:val="32"/>
          <w:highlight w:val="none"/>
          <w:lang w:val="en-US" w:eastAsia="zh-CN"/>
          <w14:textFill>
            <w14:solidFill>
              <w14:schemeClr w14:val="tx1"/>
            </w14:solidFill>
          </w14:textFill>
        </w:rPr>
        <w:t>3.无预算、零预算</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也需分项</w:t>
      </w:r>
      <w:r>
        <w:rPr>
          <w:rFonts w:hint="eastAsia"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逐项说明。</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2023年</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单位</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一般公共预算安排的“三公”经费支出预算××万元，比</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202</w:t>
      </w: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年预算××万元，同比增加（减少）××万元，同比增长（下降）××%。</w:t>
      </w:r>
      <w:r>
        <w:rPr>
          <w:rFonts w:hint="default" w:ascii="Times New Roman" w:hAnsi="Times New Roman" w:eastAsia="仿宋_GB2312" w:cs="Times New Roman"/>
          <w:bCs/>
          <w:strike w:val="0"/>
          <w:color w:val="000000" w:themeColor="text1"/>
          <w:sz w:val="32"/>
          <w:szCs w:val="32"/>
          <w:highlight w:val="none"/>
          <w:lang w:eastAsia="zh-CN"/>
          <w14:textFill>
            <w14:solidFill>
              <w14:schemeClr w14:val="tx1"/>
            </w14:solidFill>
          </w14:textFill>
        </w:rPr>
        <w:t>其中：</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（一）</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因公出国（境）经费</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2023年</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预算××万元，同比增加（减少）××万元，增长（下降）××%，增加（减少）</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的主要</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原因</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（二）</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公务接待费</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2023年</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预算××万元，同比增加（减少）××万元，增长（下降）××%，增加（减少）</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的主要</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原因</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（三）</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公务用车购置及</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运行维护费2023年</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预算××万元，同比增加（减少）××万元，增长（下降）××%，增加（减少）</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的主要</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原因</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其中：</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公务用车购置费</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2023年</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预算××万元，同比增加（减少）××万元，增长（下降）××%，增加（减少）</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的主要</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原因</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公务用车运行维护费</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2023年</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预算××万元，同比增加（减少）××万元，增长（下降）××%，增加（减少）</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的主要</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原因</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w:t>
      </w:r>
    </w:p>
    <w:p>
      <w:pPr>
        <w:keepNext w:val="0"/>
        <w:keepLines w:val="0"/>
        <w:pageBreakBefore w:val="0"/>
        <w:tabs>
          <w:tab w:val="center" w:pos="4475"/>
        </w:tabs>
        <w:kinsoku/>
        <w:wordWrap/>
        <w:overflowPunct/>
        <w:topLinePunct w:val="0"/>
        <w:autoSpaceDE/>
        <w:autoSpaceDN/>
        <w:bidi w:val="0"/>
        <w:spacing w:line="540" w:lineRule="exact"/>
        <w:ind w:firstLine="645"/>
        <w:jc w:val="both"/>
        <w:textAlignment w:val="auto"/>
        <w:outlineLvl w:val="9"/>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八、政府性基金预算情况说明</w:t>
      </w:r>
    </w:p>
    <w:p>
      <w:pPr>
        <w:pStyle w:val="3"/>
        <w:keepNext w:val="0"/>
        <w:keepLines w:val="0"/>
        <w:pageBreakBefore w:val="0"/>
        <w:kinsoku/>
        <w:wordWrap/>
        <w:overflowPunct/>
        <w:topLinePunct w:val="0"/>
        <w:autoSpaceDE/>
        <w:autoSpaceDN/>
        <w:bidi w:val="0"/>
        <w:spacing w:before="0" w:beforeAutospacing="0" w:after="0" w:afterAutospacing="0" w:line="540" w:lineRule="exact"/>
        <w:jc w:val="both"/>
        <w:textAlignment w:val="auto"/>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（结合表8进行</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说明，</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如单位无此项预算的，也必须列出第八点，</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并说明“2023年我单位无政府性基金预算支出安排”</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等字样</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2023年单位</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政府性基金预算支出××万元</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，同比增加（减少）××万元，同比增长（下降）××%，</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增加（减少）</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的</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主要原因</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tabs>
          <w:tab w:val="center" w:pos="4475"/>
        </w:tabs>
        <w:kinsoku/>
        <w:wordWrap/>
        <w:overflowPunct/>
        <w:topLinePunct w:val="0"/>
        <w:autoSpaceDE/>
        <w:autoSpaceDN/>
        <w:bidi w:val="0"/>
        <w:spacing w:line="540" w:lineRule="exact"/>
        <w:ind w:firstLine="640" w:firstLineChars="200"/>
        <w:textAlignment w:val="auto"/>
        <w:rPr>
          <w:rFonts w:hint="default" w:ascii="Times New Roman" w:hAnsi="Times New Roman" w:eastAsia="黑体" w:cs="Times New Roman"/>
          <w:b w:val="0"/>
          <w:bCs w:val="0"/>
          <w:color w:val="000000" w:themeColor="text1"/>
          <w:kern w:val="0"/>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九、国有资本经营预算</w:t>
      </w:r>
      <w:r>
        <w:rPr>
          <w:rFonts w:hint="default" w:ascii="Times New Roman" w:hAnsi="Times New Roman" w:eastAsia="黑体" w:cs="Times New Roman"/>
          <w:b w:val="0"/>
          <w:bCs w:val="0"/>
          <w:color w:val="000000" w:themeColor="text1"/>
          <w:kern w:val="0"/>
          <w:sz w:val="32"/>
          <w:szCs w:val="32"/>
          <w:highlight w:val="none"/>
          <w14:textFill>
            <w14:solidFill>
              <w14:schemeClr w14:val="tx1"/>
            </w14:solidFill>
          </w14:textFill>
        </w:rPr>
        <w:t>情况说明</w:t>
      </w:r>
    </w:p>
    <w:p>
      <w:pPr>
        <w:pStyle w:val="3"/>
        <w:keepNext w:val="0"/>
        <w:keepLines w:val="0"/>
        <w:pageBreakBefore w:val="0"/>
        <w:kinsoku/>
        <w:wordWrap/>
        <w:overflowPunct/>
        <w:topLinePunct w:val="0"/>
        <w:autoSpaceDE/>
        <w:autoSpaceDN/>
        <w:bidi w:val="0"/>
        <w:spacing w:before="0" w:beforeAutospacing="0" w:after="0" w:afterAutospacing="0" w:line="540" w:lineRule="exact"/>
        <w:jc w:val="both"/>
        <w:textAlignment w:val="auto"/>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（结合表9进行</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说明，</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如单位无此项预算的，也必须列出第八点，</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并说明“2023年我单位无国有资本经营预算支出安排”</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等字样</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2023年单位</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国有资本经营预算支出</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××万元</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，同比增加（减少）××万元，同比增长（下降）××%，</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增加（减少）</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的</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主要原因</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tabs>
          <w:tab w:val="center" w:pos="4475"/>
        </w:tabs>
        <w:kinsoku/>
        <w:wordWrap/>
        <w:overflowPunct/>
        <w:topLinePunct w:val="0"/>
        <w:autoSpaceDE/>
        <w:autoSpaceDN/>
        <w:bidi w:val="0"/>
        <w:spacing w:line="540" w:lineRule="exact"/>
        <w:ind w:firstLine="640" w:firstLineChars="200"/>
        <w:textAlignment w:val="auto"/>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十、政府采购预算情况说明</w:t>
      </w:r>
    </w:p>
    <w:p>
      <w:pPr>
        <w:keepNext w:val="0"/>
        <w:keepLines w:val="0"/>
        <w:pageBreakBefore w:val="0"/>
        <w:kinsoku/>
        <w:wordWrap/>
        <w:overflowPunct/>
        <w:topLinePunct w:val="0"/>
        <w:autoSpaceDE/>
        <w:autoSpaceDN/>
        <w:bidi w:val="0"/>
        <w:spacing w:beforeAutospacing="0" w:afterAutospacing="0" w:line="540" w:lineRule="exact"/>
        <w:jc w:val="both"/>
        <w:textAlignment w:val="auto"/>
        <w:outlineLvl w:val="9"/>
        <w:rPr>
          <w:rFonts w:hint="eastAsia"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（结合表</w:t>
      </w:r>
      <w:r>
        <w:rPr>
          <w:rFonts w:hint="eastAsia" w:eastAsia="仿宋_GB2312" w:cs="Times New Roman"/>
          <w:b w:val="0"/>
          <w:bCs w:val="0"/>
          <w:color w:val="000000" w:themeColor="text1"/>
          <w:kern w:val="0"/>
          <w:sz w:val="32"/>
          <w:szCs w:val="32"/>
          <w:highlight w:val="none"/>
          <w:lang w:val="en-US" w:eastAsia="zh-CN" w:bidi="ar-SA"/>
          <w14:textFill>
            <w14:solidFill>
              <w14:schemeClr w14:val="tx1"/>
            </w14:solidFill>
          </w14:textFill>
        </w:rPr>
        <w:t>10</w:t>
      </w:r>
      <w:r>
        <w:rPr>
          <w:rFonts w:hint="eastAsia"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进行</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说明</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如单位无此项预算的，也必须列出第十点，</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并说明“2023年我单位无政府采购预算”</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等字样</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kinsoku/>
        <w:wordWrap/>
        <w:overflowPunct/>
        <w:topLinePunct w:val="0"/>
        <w:autoSpaceDE/>
        <w:autoSpaceDN/>
        <w:bidi w:val="0"/>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Cs/>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0"/>
          <w:sz w:val="32"/>
          <w:szCs w:val="32"/>
          <w:highlight w:val="none"/>
          <w:lang w:val="en-US" w:eastAsia="zh-CN" w:bidi="ar-SA"/>
          <w14:textFill>
            <w14:solidFill>
              <w14:schemeClr w14:val="tx1"/>
            </w14:solidFill>
          </w14:textFill>
        </w:rPr>
        <w:t>2023年政府采购预算××万元，同比增加（减少）××万元，增长（下降）××%。</w:t>
      </w:r>
      <w:r>
        <w:rPr>
          <w:rFonts w:hint="eastAsia" w:eastAsia="仿宋_GB2312" w:cs="Times New Roman"/>
          <w:bCs/>
          <w:color w:val="000000" w:themeColor="text1"/>
          <w:kern w:val="0"/>
          <w:sz w:val="32"/>
          <w:szCs w:val="32"/>
          <w:highlight w:val="none"/>
          <w:lang w:val="en-US" w:eastAsia="zh-CN" w:bidi="ar-SA"/>
          <w14:textFill>
            <w14:solidFill>
              <w14:schemeClr w14:val="tx1"/>
            </w14:solidFill>
          </w14:textFill>
        </w:rPr>
        <w:t>其中：</w:t>
      </w:r>
      <w:r>
        <w:rPr>
          <w:rFonts w:hint="default" w:ascii="Times New Roman" w:hAnsi="Times New Roman" w:eastAsia="仿宋_GB2312" w:cs="Times New Roman"/>
          <w:bCs/>
          <w:color w:val="000000" w:themeColor="text1"/>
          <w:kern w:val="0"/>
          <w:sz w:val="32"/>
          <w:szCs w:val="32"/>
          <w:highlight w:val="none"/>
          <w:lang w:val="en-US" w:eastAsia="zh-CN" w:bidi="ar-SA"/>
          <w14:textFill>
            <w14:solidFill>
              <w14:schemeClr w14:val="tx1"/>
            </w14:solidFill>
          </w14:textFill>
        </w:rPr>
        <w:t>政府集中采购预算××万元，占政府采购预算的××%，同比增加（减少）××万元，增长（下降）××%</w:t>
      </w:r>
      <w:r>
        <w:rPr>
          <w:rFonts w:hint="eastAsia" w:eastAsia="仿宋_GB2312" w:cs="Times New Roman"/>
          <w:bCs/>
          <w:color w:val="000000" w:themeColor="text1"/>
          <w:kern w:val="0"/>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Cs/>
          <w:color w:val="000000" w:themeColor="text1"/>
          <w:kern w:val="0"/>
          <w:sz w:val="32"/>
          <w:szCs w:val="32"/>
          <w:highlight w:val="none"/>
          <w:lang w:val="en-US" w:eastAsia="zh-CN" w:bidi="ar-SA"/>
          <w14:textFill>
            <w14:solidFill>
              <w14:schemeClr w14:val="tx1"/>
            </w14:solidFill>
          </w14:textFill>
        </w:rPr>
        <w:t>分散采购预算××万元，占政府采购预算的××%，同比增加（减少）××万元，增长（下降）××%。</w:t>
      </w:r>
    </w:p>
    <w:p>
      <w:pPr>
        <w:keepNext w:val="0"/>
        <w:keepLines w:val="0"/>
        <w:pageBreakBefore w:val="0"/>
        <w:kinsoku/>
        <w:wordWrap/>
        <w:overflowPunct/>
        <w:topLinePunct w:val="0"/>
        <w:autoSpaceDE/>
        <w:autoSpaceDN/>
        <w:bidi w:val="0"/>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Cs/>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0"/>
          <w:sz w:val="32"/>
          <w:szCs w:val="32"/>
          <w:highlight w:val="none"/>
          <w:lang w:val="en-US" w:eastAsia="zh-CN" w:bidi="ar-SA"/>
          <w14:textFill>
            <w14:solidFill>
              <w14:schemeClr w14:val="tx1"/>
            </w14:solidFill>
          </w14:textFill>
        </w:rPr>
        <w:t>按政府采购项目类型划分</w:t>
      </w:r>
      <w:r>
        <w:rPr>
          <w:rFonts w:hint="eastAsia" w:eastAsia="仿宋_GB2312" w:cs="Times New Roman"/>
          <w:bCs/>
          <w:color w:val="000000" w:themeColor="text1"/>
          <w:kern w:val="0"/>
          <w:sz w:val="32"/>
          <w:szCs w:val="32"/>
          <w:highlight w:val="none"/>
          <w:lang w:val="en-US" w:eastAsia="zh-CN" w:bidi="ar-SA"/>
          <w14:textFill>
            <w14:solidFill>
              <w14:schemeClr w14:val="tx1"/>
            </w14:solidFill>
          </w14:textFill>
        </w:rPr>
        <w:t>，其中：</w:t>
      </w:r>
      <w:r>
        <w:rPr>
          <w:rFonts w:hint="default" w:ascii="Times New Roman" w:hAnsi="Times New Roman" w:eastAsia="仿宋_GB2312" w:cs="Times New Roman"/>
          <w:bCs/>
          <w:color w:val="000000" w:themeColor="text1"/>
          <w:kern w:val="0"/>
          <w:sz w:val="32"/>
          <w:szCs w:val="32"/>
          <w:highlight w:val="none"/>
          <w:lang w:val="en-US" w:eastAsia="zh-CN" w:bidi="ar-SA"/>
          <w14:textFill>
            <w14:solidFill>
              <w14:schemeClr w14:val="tx1"/>
            </w14:solidFill>
          </w14:textFill>
        </w:rPr>
        <w:t>货物类采购预算××万元，工程类采购预算××万元，服务类采购预算××万元。</w:t>
      </w:r>
    </w:p>
    <w:p>
      <w:pPr>
        <w:keepNext w:val="0"/>
        <w:keepLines w:val="0"/>
        <w:pageBreakBefore w:val="0"/>
        <w:numPr>
          <w:ilvl w:val="0"/>
          <w:numId w:val="0"/>
        </w:numPr>
        <w:kinsoku/>
        <w:wordWrap/>
        <w:overflowPunct/>
        <w:topLinePunct w:val="0"/>
        <w:autoSpaceDE/>
        <w:autoSpaceDN/>
        <w:bidi w:val="0"/>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按政府采购资金来源划分</w:t>
      </w:r>
      <w:r>
        <w:rPr>
          <w:rFonts w:hint="eastAsia" w:eastAsia="仿宋_GB2312" w:cs="Times New Roman"/>
          <w:b w:val="0"/>
          <w:bCs w:val="0"/>
          <w:color w:val="000000" w:themeColor="text1"/>
          <w:kern w:val="2"/>
          <w:sz w:val="32"/>
          <w:szCs w:val="32"/>
          <w:highlight w:val="none"/>
          <w:lang w:val="en-US" w:eastAsia="zh-CN" w:bidi="ar-SA"/>
          <w14:textFill>
            <w14:solidFill>
              <w14:schemeClr w14:val="tx1"/>
            </w14:solidFill>
          </w14:textFill>
        </w:rPr>
        <w:t>，其中：</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一般公共预算安排采购支出预算××万元，政府性基金安排采购支出预算××万元</w:t>
      </w:r>
      <w:r>
        <w:rPr>
          <w:rFonts w:hint="eastAsia"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Cs/>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tabs>
          <w:tab w:val="center" w:pos="4475"/>
        </w:tabs>
        <w:kinsoku/>
        <w:wordWrap/>
        <w:overflowPunct/>
        <w:topLinePunct w:val="0"/>
        <w:autoSpaceDE/>
        <w:autoSpaceDN/>
        <w:bidi w:val="0"/>
        <w:spacing w:line="540" w:lineRule="exact"/>
        <w:ind w:firstLine="640" w:firstLineChars="200"/>
        <w:textAlignment w:val="auto"/>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十一、政府购买服务预算情况说明</w:t>
      </w:r>
    </w:p>
    <w:p>
      <w:pPr>
        <w:keepNext w:val="0"/>
        <w:keepLines w:val="0"/>
        <w:pageBreakBefore w:val="0"/>
        <w:numPr>
          <w:ilvl w:val="0"/>
          <w:numId w:val="0"/>
        </w:numPr>
        <w:kinsoku/>
        <w:wordWrap/>
        <w:overflowPunct/>
        <w:topLinePunct w:val="0"/>
        <w:autoSpaceDE/>
        <w:autoSpaceDN/>
        <w:bidi w:val="0"/>
        <w:spacing w:beforeAutospacing="0" w:afterAutospacing="0" w:line="540" w:lineRule="exact"/>
        <w:jc w:val="both"/>
        <w:textAlignment w:val="auto"/>
        <w:outlineLvl w:val="9"/>
        <w:rPr>
          <w:rFonts w:hint="eastAsia"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（结合表</w:t>
      </w:r>
      <w:r>
        <w:rPr>
          <w:rFonts w:hint="eastAsia" w:eastAsia="仿宋_GB2312" w:cs="Times New Roman"/>
          <w:b w:val="0"/>
          <w:bCs w:val="0"/>
          <w:color w:val="000000" w:themeColor="text1"/>
          <w:kern w:val="0"/>
          <w:sz w:val="32"/>
          <w:szCs w:val="32"/>
          <w:highlight w:val="none"/>
          <w:lang w:val="en-US" w:eastAsia="zh-CN" w:bidi="ar-SA"/>
          <w14:textFill>
            <w14:solidFill>
              <w14:schemeClr w14:val="tx1"/>
            </w14:solidFill>
          </w14:textFill>
        </w:rPr>
        <w:t>11</w:t>
      </w:r>
      <w:r>
        <w:rPr>
          <w:rFonts w:hint="eastAsia"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进行</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说明</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bCs/>
          <w:color w:val="000000" w:themeColor="text1"/>
          <w:kern w:val="0"/>
          <w:sz w:val="32"/>
          <w:szCs w:val="32"/>
          <w:highlight w:val="none"/>
          <w:lang w:val="en-US" w:eastAsia="zh-CN" w:bidi="ar-SA"/>
          <w14:textFill>
            <w14:solidFill>
              <w14:schemeClr w14:val="tx1"/>
            </w14:solidFill>
          </w14:textFill>
        </w:rPr>
        <w:t>如单位无此项预算的，也必须列出第十一点，并说明“2023年我单位无政府购买服务预算”</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等字样</w:t>
      </w:r>
      <w:r>
        <w:rPr>
          <w:rFonts w:hint="default" w:ascii="Times New Roman" w:hAnsi="Times New Roman" w:eastAsia="仿宋_GB2312" w:cs="Times New Roman"/>
          <w:b/>
          <w:bCs/>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
          <w:bCs/>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0"/>
          <w:sz w:val="32"/>
          <w:szCs w:val="32"/>
          <w:highlight w:val="none"/>
          <w:lang w:val="en-US" w:eastAsia="zh-CN" w:bidi="ar-SA"/>
          <w14:textFill>
            <w14:solidFill>
              <w14:schemeClr w14:val="tx1"/>
            </w14:solidFill>
          </w14:textFill>
        </w:rPr>
        <w:t>2023年纳入政府购买服务预算支出××万元，其中：</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通过一般公共预算安排购买服务支出预算××万元，通过政府性基金安排购买服务支出预算××万元</w:t>
      </w:r>
      <w:r>
        <w:rPr>
          <w:rFonts w:hint="eastAsia"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Cs/>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shd w:val="clear"/>
        <w:tabs>
          <w:tab w:val="center" w:pos="4475"/>
        </w:tabs>
        <w:kinsoku/>
        <w:wordWrap/>
        <w:overflowPunct/>
        <w:topLinePunct w:val="0"/>
        <w:autoSpaceDE/>
        <w:autoSpaceDN/>
        <w:bidi w:val="0"/>
        <w:spacing w:line="540" w:lineRule="exact"/>
        <w:ind w:firstLine="640" w:firstLineChars="200"/>
        <w:textAlignment w:val="auto"/>
        <w:rPr>
          <w:rFonts w:hint="eastAsia" w:eastAsia="黑体"/>
          <w:color w:val="000000" w:themeColor="text1"/>
          <w:kern w:val="0"/>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十二、</w:t>
      </w:r>
      <w:r>
        <w:rPr>
          <w:rFonts w:hint="eastAsia" w:eastAsia="黑体"/>
          <w:color w:val="000000" w:themeColor="text1"/>
          <w:kern w:val="0"/>
          <w:sz w:val="32"/>
          <w:szCs w:val="32"/>
          <w:highlight w:val="none"/>
          <w14:textFill>
            <w14:solidFill>
              <w14:schemeClr w14:val="tx1"/>
            </w14:solidFill>
          </w14:textFill>
        </w:rPr>
        <w:t>重点项目支出绩效目标情况说明</w:t>
      </w:r>
    </w:p>
    <w:p>
      <w:pPr>
        <w:keepNext w:val="0"/>
        <w:keepLines w:val="0"/>
        <w:pageBreakBefore w:val="0"/>
        <w:shd w:val="clear"/>
        <w:kinsoku/>
        <w:wordWrap/>
        <w:overflowPunct/>
        <w:topLinePunct w:val="0"/>
        <w:autoSpaceDE/>
        <w:autoSpaceDN/>
        <w:bidi w:val="0"/>
        <w:spacing w:beforeAutospacing="0" w:afterAutospacing="0" w:line="540" w:lineRule="exact"/>
        <w:jc w:val="both"/>
        <w:textAlignment w:val="auto"/>
        <w:outlineLvl w:val="9"/>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所谓重点项目如何界定，各</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部门</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可结合实际情况自主认定</w:t>
      </w:r>
      <w:r>
        <w:rPr>
          <w:rFonts w:hint="default" w:eastAsia="仿宋_GB2312"/>
          <w:color w:val="000000" w:themeColor="text1"/>
          <w:sz w:val="32"/>
          <w:szCs w:val="32"/>
          <w:highlight w:val="none"/>
          <w14:textFill>
            <w14:solidFill>
              <w14:schemeClr w14:val="tx1"/>
            </w14:solidFill>
          </w14:textFill>
        </w:rPr>
        <w:t>、选取要公开项目（涉密项目、工资性支出项目除外）支出绩效目标申报表</w:t>
      </w:r>
      <w:r>
        <w:rPr>
          <w:rFonts w:hint="eastAsia" w:eastAsia="仿宋_GB2312"/>
          <w:color w:val="000000" w:themeColor="text1"/>
          <w:sz w:val="32"/>
          <w:szCs w:val="32"/>
          <w:highlight w:val="none"/>
          <w:lang w:eastAsia="zh-CN"/>
          <w14:textFill>
            <w14:solidFill>
              <w14:schemeClr w14:val="tx1"/>
            </w14:solidFill>
          </w14:textFill>
        </w:rPr>
        <w:t>，建议选取</w:t>
      </w:r>
      <w:r>
        <w:rPr>
          <w:rFonts w:hint="eastAsia" w:eastAsia="仿宋_GB2312"/>
          <w:color w:val="000000" w:themeColor="text1"/>
          <w:sz w:val="32"/>
          <w:szCs w:val="32"/>
          <w:highlight w:val="none"/>
          <w14:textFill>
            <w14:solidFill>
              <w14:schemeClr w14:val="tx1"/>
            </w14:solidFill>
          </w14:textFill>
        </w:rPr>
        <w:t>能够体现本单位主要工作的项目。</w:t>
      </w:r>
    </w:p>
    <w:p>
      <w:pPr>
        <w:keepNext w:val="0"/>
        <w:keepLines w:val="0"/>
        <w:pageBreakBefore w:val="0"/>
        <w:numPr>
          <w:ilvl w:val="0"/>
          <w:numId w:val="0"/>
        </w:numPr>
        <w:kinsoku/>
        <w:wordWrap/>
        <w:overflowPunct/>
        <w:topLinePunct w:val="0"/>
        <w:autoSpaceDE/>
        <w:autoSpaceDN/>
        <w:bidi w:val="0"/>
        <w:spacing w:beforeAutospacing="0" w:afterAutospacing="0" w:line="540" w:lineRule="exact"/>
        <w:ind w:firstLine="640" w:firstLineChars="200"/>
        <w:jc w:val="both"/>
        <w:textAlignment w:val="auto"/>
        <w:outlineLvl w:val="9"/>
        <w:rPr>
          <w:rFonts w:hint="eastAsia"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eastAsia="仿宋_GB2312"/>
          <w:bCs/>
          <w:color w:val="000000" w:themeColor="text1"/>
          <w:kern w:val="0"/>
          <w:sz w:val="32"/>
          <w:szCs w:val="32"/>
          <w:highlight w:val="none"/>
          <w14:textFill>
            <w14:solidFill>
              <w14:schemeClr w14:val="tx1"/>
            </w14:solidFill>
          </w14:textFill>
        </w:rPr>
        <w:t>2023年预算绩效目标公开的项目是XXX（填项目名称），预算支出XX万元，通过一般公共预算安排支出XX万元，通过政府性基金安排支出XX万元</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eastAsia="仿宋_GB2312"/>
          <w:bCs/>
          <w:color w:val="000000" w:themeColor="text1"/>
          <w:kern w:val="0"/>
          <w:sz w:val="32"/>
          <w:szCs w:val="32"/>
          <w:highlight w:val="none"/>
          <w14:textFill>
            <w14:solidFill>
              <w14:schemeClr w14:val="tx1"/>
            </w14:solidFill>
          </w14:textFill>
        </w:rPr>
        <w:t>，项目支出绩效目标具体指标设置情况详见表12、表13</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default" w:eastAsia="仿宋_GB2312"/>
          <w:bCs/>
          <w:color w:val="000000" w:themeColor="text1"/>
          <w:kern w:val="0"/>
          <w:sz w:val="32"/>
          <w:szCs w:val="32"/>
          <w:highlight w:val="none"/>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b/>
          <w:bCs/>
          <w:color w:val="000000" w:themeColor="text1"/>
          <w:kern w:val="0"/>
          <w:sz w:val="32"/>
          <w:szCs w:val="32"/>
          <w:highlight w:val="none"/>
          <w:lang w:val="en-US" w:eastAsia="zh-CN" w:bidi="ar-SA"/>
          <w14:textFill>
            <w14:solidFill>
              <w14:schemeClr w14:val="tx1"/>
            </w14:solidFill>
          </w14:textFill>
        </w:rPr>
        <w:t>如单位无</w:t>
      </w:r>
      <w:r>
        <w:rPr>
          <w:rFonts w:hint="eastAsia" w:eastAsia="仿宋_GB2312" w:cs="Times New Roman"/>
          <w:b/>
          <w:bCs/>
          <w:color w:val="000000" w:themeColor="text1"/>
          <w:kern w:val="0"/>
          <w:sz w:val="32"/>
          <w:szCs w:val="32"/>
          <w:highlight w:val="none"/>
          <w:lang w:val="en-US" w:eastAsia="zh-CN" w:bidi="ar-SA"/>
          <w14:textFill>
            <w14:solidFill>
              <w14:schemeClr w14:val="tx1"/>
            </w14:solidFill>
          </w14:textFill>
        </w:rPr>
        <w:t>目标公开</w:t>
      </w:r>
      <w:r>
        <w:rPr>
          <w:rFonts w:hint="default" w:ascii="Times New Roman" w:hAnsi="Times New Roman" w:eastAsia="仿宋_GB2312" w:cs="Times New Roman"/>
          <w:b/>
          <w:bCs/>
          <w:color w:val="000000" w:themeColor="text1"/>
          <w:kern w:val="0"/>
          <w:sz w:val="32"/>
          <w:szCs w:val="32"/>
          <w:highlight w:val="none"/>
          <w:lang w:val="en-US" w:eastAsia="zh-CN" w:bidi="ar-SA"/>
          <w14:textFill>
            <w14:solidFill>
              <w14:schemeClr w14:val="tx1"/>
            </w14:solidFill>
          </w14:textFill>
        </w:rPr>
        <w:t>的，也必须列出第十</w:t>
      </w:r>
      <w:r>
        <w:rPr>
          <w:rFonts w:hint="eastAsia" w:eastAsia="仿宋_GB2312" w:cs="Times New Roman"/>
          <w:b/>
          <w:bCs/>
          <w:color w:val="000000" w:themeColor="text1"/>
          <w:kern w:val="0"/>
          <w:sz w:val="32"/>
          <w:szCs w:val="32"/>
          <w:highlight w:val="none"/>
          <w:lang w:val="en-US" w:eastAsia="zh-CN" w:bidi="ar-SA"/>
          <w14:textFill>
            <w14:solidFill>
              <w14:schemeClr w14:val="tx1"/>
            </w14:solidFill>
          </w14:textFill>
        </w:rPr>
        <w:t>二</w:t>
      </w:r>
      <w:r>
        <w:rPr>
          <w:rFonts w:hint="default" w:ascii="Times New Roman" w:hAnsi="Times New Roman" w:eastAsia="仿宋_GB2312" w:cs="Times New Roman"/>
          <w:b/>
          <w:bCs/>
          <w:color w:val="000000" w:themeColor="text1"/>
          <w:kern w:val="0"/>
          <w:sz w:val="32"/>
          <w:szCs w:val="32"/>
          <w:highlight w:val="none"/>
          <w:lang w:val="en-US" w:eastAsia="zh-CN" w:bidi="ar-SA"/>
          <w14:textFill>
            <w14:solidFill>
              <w14:schemeClr w14:val="tx1"/>
            </w14:solidFill>
          </w14:textFill>
        </w:rPr>
        <w:t>点，并说明“2023年我单位无</w:t>
      </w:r>
      <w:r>
        <w:rPr>
          <w:rFonts w:hint="eastAsia" w:eastAsia="仿宋_GB2312" w:cs="Times New Roman"/>
          <w:b/>
          <w:bCs/>
          <w:color w:val="000000" w:themeColor="text1"/>
          <w:kern w:val="0"/>
          <w:sz w:val="32"/>
          <w:szCs w:val="32"/>
          <w:highlight w:val="none"/>
          <w:lang w:val="en-US" w:eastAsia="zh-CN" w:bidi="ar-SA"/>
          <w14:textFill>
            <w14:solidFill>
              <w14:schemeClr w14:val="tx1"/>
            </w14:solidFill>
          </w14:textFill>
        </w:rPr>
        <w:t>符合要求公开的绩效目标</w:t>
      </w:r>
      <w:r>
        <w:rPr>
          <w:rFonts w:hint="default" w:ascii="Times New Roman" w:hAnsi="Times New Roman" w:eastAsia="仿宋_GB2312" w:cs="Times New Roman"/>
          <w:b/>
          <w:bCs/>
          <w:color w:val="000000" w:themeColor="text1"/>
          <w:kern w:val="0"/>
          <w:sz w:val="32"/>
          <w:szCs w:val="32"/>
          <w:highlight w:val="none"/>
          <w:lang w:val="en-US" w:eastAsia="zh-CN" w:bidi="ar-SA"/>
          <w14:textFill>
            <w14:solidFill>
              <w14:schemeClr w14:val="tx1"/>
            </w14:solidFill>
          </w14:textFill>
        </w:rPr>
        <w:t>”</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等字样</w:t>
      </w:r>
      <w:r>
        <w:rPr>
          <w:rFonts w:hint="default" w:ascii="Times New Roman" w:hAnsi="Times New Roman" w:eastAsia="仿宋_GB2312" w:cs="Times New Roman"/>
          <w:b/>
          <w:bCs/>
          <w:color w:val="000000" w:themeColor="text1"/>
          <w:kern w:val="0"/>
          <w:sz w:val="32"/>
          <w:szCs w:val="32"/>
          <w:highlight w:val="none"/>
          <w:lang w:val="en-US" w:eastAsia="zh-CN" w:bidi="ar-SA"/>
          <w14:textFill>
            <w14:solidFill>
              <w14:schemeClr w14:val="tx1"/>
            </w14:solidFill>
          </w14:textFill>
        </w:rPr>
        <w:t>。</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shd w:val="clear"/>
        <w:kinsoku/>
        <w:wordWrap/>
        <w:overflowPunct/>
        <w:topLinePunct w:val="0"/>
        <w:autoSpaceDE/>
        <w:autoSpaceDN/>
        <w:bidi w:val="0"/>
        <w:adjustRightInd w:val="0"/>
        <w:snapToGrid w:val="0"/>
        <w:spacing w:line="540" w:lineRule="exact"/>
        <w:ind w:right="-218" w:rightChars="-104" w:firstLine="640" w:firstLineChars="200"/>
        <w:textAlignment w:val="auto"/>
        <w:outlineLvl w:val="9"/>
        <w:rPr>
          <w:rFonts w:hint="default" w:eastAsia="仿宋_GB2312"/>
          <w:bCs/>
          <w:color w:val="000000" w:themeColor="text1"/>
          <w:kern w:val="0"/>
          <w:sz w:val="32"/>
          <w:szCs w:val="32"/>
          <w:highlight w:val="none"/>
          <w14:textFill>
            <w14:solidFill>
              <w14:schemeClr w14:val="tx1"/>
            </w14:solidFill>
          </w14:textFill>
        </w:rPr>
      </w:pPr>
    </w:p>
    <w:p>
      <w:pPr>
        <w:keepNext w:val="0"/>
        <w:keepLines w:val="0"/>
        <w:pageBreakBefore w:val="0"/>
        <w:shd w:val="clear"/>
        <w:kinsoku/>
        <w:wordWrap/>
        <w:overflowPunct/>
        <w:topLinePunct w:val="0"/>
        <w:autoSpaceDE/>
        <w:autoSpaceDN/>
        <w:bidi w:val="0"/>
        <w:adjustRightInd w:val="0"/>
        <w:snapToGrid w:val="0"/>
        <w:spacing w:line="540" w:lineRule="exact"/>
        <w:ind w:right="-218" w:rightChars="-104" w:firstLine="643" w:firstLineChars="200"/>
        <w:textAlignment w:val="auto"/>
        <w:outlineLvl w:val="9"/>
        <w:rPr>
          <w:rFonts w:hint="default" w:eastAsia="仿宋_GB2312"/>
          <w:color w:val="000000" w:themeColor="text1"/>
          <w:sz w:val="32"/>
          <w:szCs w:val="32"/>
          <w:highlight w:val="none"/>
          <w14:textFill>
            <w14:solidFill>
              <w14:schemeClr w14:val="tx1"/>
            </w14:solidFill>
          </w14:textFill>
        </w:rPr>
      </w:pPr>
      <w:r>
        <w:rPr>
          <w:rFonts w:hint="default" w:eastAsia="仿宋_GB2312"/>
          <w:b/>
          <w:bCs/>
          <w:color w:val="000000" w:themeColor="text1"/>
          <w:sz w:val="32"/>
          <w:szCs w:val="32"/>
          <w:highlight w:val="none"/>
          <w14:textFill>
            <w14:solidFill>
              <w14:schemeClr w14:val="tx1"/>
            </w14:solidFill>
          </w14:textFill>
        </w:rPr>
        <w:t>注意：2023年各部门均需公开至少1个重点项目或部门整体支出绩效目标申报表，单位要公开至少1个重点项目绩效目标申报表，并进行说明。</w:t>
      </w:r>
    </w:p>
    <w:p>
      <w:pPr>
        <w:keepNext w:val="0"/>
        <w:keepLines w:val="0"/>
        <w:pageBreakBefore w:val="0"/>
        <w:shd w:val="clear"/>
        <w:kinsoku/>
        <w:wordWrap/>
        <w:overflowPunct/>
        <w:topLinePunct w:val="0"/>
        <w:autoSpaceDE/>
        <w:autoSpaceDN/>
        <w:bidi w:val="0"/>
        <w:adjustRightInd w:val="0"/>
        <w:snapToGrid w:val="0"/>
        <w:spacing w:line="540" w:lineRule="exact"/>
        <w:ind w:right="-218" w:rightChars="-104" w:firstLine="640" w:firstLineChars="200"/>
        <w:textAlignment w:val="auto"/>
        <w:outlineLvl w:val="9"/>
        <w:rPr>
          <w:rFonts w:hint="default" w:eastAsia="仿宋_GB2312"/>
          <w:color w:val="000000" w:themeColor="text1"/>
          <w:sz w:val="32"/>
          <w:szCs w:val="32"/>
          <w:highlight w:val="none"/>
          <w14:textFill>
            <w14:solidFill>
              <w14:schemeClr w14:val="tx1"/>
            </w14:solidFill>
          </w14:textFill>
        </w:rPr>
      </w:pPr>
      <w:r>
        <w:rPr>
          <w:rFonts w:hint="default" w:eastAsia="仿宋_GB2312"/>
          <w:color w:val="000000" w:themeColor="text1"/>
          <w:sz w:val="32"/>
          <w:szCs w:val="32"/>
          <w:highlight w:val="none"/>
          <w14:textFill>
            <w14:solidFill>
              <w14:schemeClr w14:val="tx1"/>
            </w14:solidFill>
          </w14:textFill>
        </w:rPr>
        <w:t>表格可通过“预算管理一体化系统-预算绩效”模块导出，所选取公开的重点项目绩效目标表，和11张公开表一起作为附件置于网页正文下方</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原则上一个项目一张表</w:t>
      </w:r>
      <w:r>
        <w:rPr>
          <w:rFonts w:hint="default" w:eastAsia="仿宋_GB2312"/>
          <w:color w:val="000000" w:themeColor="text1"/>
          <w:sz w:val="32"/>
          <w:szCs w:val="32"/>
          <w:highlight w:val="none"/>
          <w14:textFill>
            <w14:solidFill>
              <w14:schemeClr w14:val="tx1"/>
            </w14:solidFill>
          </w14:textFill>
        </w:rPr>
        <w:t>。</w:t>
      </w:r>
    </w:p>
    <w:p>
      <w:pPr>
        <w:keepNext w:val="0"/>
        <w:keepLines w:val="0"/>
        <w:pageBreakBefore w:val="0"/>
        <w:shd w:val="clear"/>
        <w:kinsoku/>
        <w:wordWrap/>
        <w:overflowPunct/>
        <w:topLinePunct w:val="0"/>
        <w:autoSpaceDE/>
        <w:autoSpaceDN/>
        <w:bidi w:val="0"/>
        <w:adjustRightInd w:val="0"/>
        <w:snapToGrid w:val="0"/>
        <w:spacing w:line="540" w:lineRule="exact"/>
        <w:ind w:right="-218" w:rightChars="-104" w:firstLine="640" w:firstLineChars="200"/>
        <w:textAlignment w:val="auto"/>
        <w:outlineLvl w:val="9"/>
        <w:rPr>
          <w:rFonts w:hint="default" w:eastAsia="仿宋_GB2312"/>
          <w:color w:val="000000" w:themeColor="text1"/>
          <w:kern w:val="2"/>
          <w:sz w:val="32"/>
          <w:szCs w:val="32"/>
          <w:highlight w:val="none"/>
          <w:lang w:val="en-US" w:eastAsia="zh-CN"/>
          <w14:textFill>
            <w14:solidFill>
              <w14:schemeClr w14:val="tx1"/>
            </w14:solidFill>
          </w14:textFill>
        </w:rPr>
      </w:pPr>
      <w:r>
        <w:rPr>
          <w:rFonts w:hint="default" w:eastAsia="仿宋_GB2312"/>
          <w:color w:val="000000" w:themeColor="text1"/>
          <w:sz w:val="32"/>
          <w:szCs w:val="32"/>
          <w:highlight w:val="none"/>
          <w14:textFill>
            <w14:solidFill>
              <w14:schemeClr w14:val="tx1"/>
            </w14:solidFill>
          </w14:textFill>
        </w:rPr>
        <w:t>部门整体支出绩效目标申报表导出路径</w:t>
      </w:r>
      <w:r>
        <w:rPr>
          <w:rFonts w:hint="eastAsia" w:eastAsia="仿宋_GB2312"/>
          <w:color w:val="000000" w:themeColor="text1"/>
          <w:sz w:val="32"/>
          <w:szCs w:val="32"/>
          <w:highlight w:val="none"/>
          <w:lang w:eastAsia="zh-CN"/>
          <w14:textFill>
            <w14:solidFill>
              <w14:schemeClr w14:val="tx1"/>
            </w14:solidFill>
          </w14:textFill>
        </w:rPr>
        <w:t>“</w:t>
      </w:r>
      <w:r>
        <w:rPr>
          <w:rFonts w:hint="default" w:eastAsia="仿宋_GB2312"/>
          <w:color w:val="000000" w:themeColor="text1"/>
          <w:sz w:val="32"/>
          <w:szCs w:val="32"/>
          <w:highlight w:val="none"/>
          <w14:textFill>
            <w14:solidFill>
              <w14:schemeClr w14:val="tx1"/>
            </w14:solidFill>
          </w14:textFill>
        </w:rPr>
        <w:t>预算绩效-部门绩效申报-部门绩效申报查询-导出报告（部门整体）</w:t>
      </w:r>
      <w:r>
        <w:rPr>
          <w:rFonts w:hint="eastAsia" w:eastAsia="仿宋_GB2312"/>
          <w:color w:val="000000" w:themeColor="text1"/>
          <w:sz w:val="32"/>
          <w:szCs w:val="32"/>
          <w:highlight w:val="none"/>
          <w:lang w:eastAsia="zh-CN"/>
          <w14:textFill>
            <w14:solidFill>
              <w14:schemeClr w14:val="tx1"/>
            </w14:solidFill>
          </w14:textFill>
        </w:rPr>
        <w:t>”</w:t>
      </w:r>
      <w:r>
        <w:rPr>
          <w:rFonts w:hint="default" w:eastAsia="仿宋_GB2312"/>
          <w:color w:val="000000" w:themeColor="text1"/>
          <w:sz w:val="32"/>
          <w:szCs w:val="32"/>
          <w:highlight w:val="none"/>
          <w14:textFill>
            <w14:solidFill>
              <w14:schemeClr w14:val="tx1"/>
            </w14:solidFill>
          </w14:textFill>
        </w:rPr>
        <w:t>；项目支出绩效目标申报表导出路径</w:t>
      </w:r>
      <w:r>
        <w:rPr>
          <w:rFonts w:hint="eastAsia" w:eastAsia="仿宋_GB2312"/>
          <w:color w:val="000000" w:themeColor="text1"/>
          <w:sz w:val="32"/>
          <w:szCs w:val="32"/>
          <w:highlight w:val="none"/>
          <w:lang w:eastAsia="zh-CN"/>
          <w14:textFill>
            <w14:solidFill>
              <w14:schemeClr w14:val="tx1"/>
            </w14:solidFill>
          </w14:textFill>
        </w:rPr>
        <w:t>“</w:t>
      </w:r>
      <w:r>
        <w:rPr>
          <w:rFonts w:hint="default" w:eastAsia="仿宋_GB2312"/>
          <w:color w:val="000000" w:themeColor="text1"/>
          <w:sz w:val="32"/>
          <w:szCs w:val="32"/>
          <w:highlight w:val="none"/>
          <w14:textFill>
            <w14:solidFill>
              <w14:schemeClr w14:val="tx1"/>
            </w14:solidFill>
          </w14:textFill>
        </w:rPr>
        <w:t>预算绩效-项目绩效目标申报-项目年度绩效查询-导出报表</w:t>
      </w:r>
      <w:r>
        <w:rPr>
          <w:rFonts w:hint="eastAsia" w:eastAsia="仿宋_GB2312"/>
          <w:color w:val="000000" w:themeColor="text1"/>
          <w:sz w:val="32"/>
          <w:szCs w:val="32"/>
          <w:highlight w:val="none"/>
          <w:lang w:eastAsia="zh-CN"/>
          <w14:textFill>
            <w14:solidFill>
              <w14:schemeClr w14:val="tx1"/>
            </w14:solidFill>
          </w14:textFill>
        </w:rPr>
        <w:t>”</w:t>
      </w:r>
      <w:r>
        <w:rPr>
          <w:rFonts w:hint="default" w:eastAsia="仿宋_GB2312"/>
          <w:color w:val="000000" w:themeColor="text1"/>
          <w:sz w:val="32"/>
          <w:szCs w:val="32"/>
          <w:highlight w:val="none"/>
          <w14:textFill>
            <w14:solidFill>
              <w14:schemeClr w14:val="tx1"/>
            </w14:solidFill>
          </w14:textFill>
        </w:rPr>
        <w:t>。（导出报表后，请修改名称，如：</w:t>
      </w:r>
      <w:r>
        <w:rPr>
          <w:rFonts w:hint="default" w:eastAsia="仿宋_GB2312"/>
          <w:color w:val="000000" w:themeColor="text1"/>
          <w:sz w:val="32"/>
          <w:szCs w:val="32"/>
          <w:highlight w:val="none"/>
          <w:lang w:val="en-US" w:eastAsia="zh-CN"/>
          <w14:textFill>
            <w14:solidFill>
              <w14:schemeClr w14:val="tx1"/>
            </w14:solidFill>
          </w14:textFill>
        </w:rPr>
        <w:t>1</w:t>
      </w:r>
      <w:r>
        <w:rPr>
          <w:rFonts w:hint="eastAsia" w:eastAsia="仿宋_GB2312"/>
          <w:color w:val="000000" w:themeColor="text1"/>
          <w:sz w:val="32"/>
          <w:szCs w:val="32"/>
          <w:highlight w:val="none"/>
          <w:lang w:val="en-US" w:eastAsia="zh-CN"/>
          <w14:textFill>
            <w14:solidFill>
              <w14:schemeClr w14:val="tx1"/>
            </w14:solidFill>
          </w14:textFill>
        </w:rPr>
        <w:t>15融水苗族自治县自然资源和规划</w:t>
      </w:r>
      <w:r>
        <w:rPr>
          <w:rFonts w:hint="default" w:eastAsia="仿宋_GB2312"/>
          <w:color w:val="000000" w:themeColor="text1"/>
          <w:sz w:val="32"/>
          <w:szCs w:val="32"/>
          <w:highlight w:val="none"/>
          <w:lang w:val="en-US" w:eastAsia="zh-CN"/>
          <w14:textFill>
            <w14:solidFill>
              <w14:schemeClr w14:val="tx1"/>
            </w14:solidFill>
          </w14:textFill>
        </w:rPr>
        <w:t>局</w:t>
      </w:r>
      <w:r>
        <w:rPr>
          <w:rFonts w:hint="default" w:eastAsia="仿宋_GB2312"/>
          <w:color w:val="000000" w:themeColor="text1"/>
          <w:sz w:val="32"/>
          <w:szCs w:val="32"/>
          <w:highlight w:val="none"/>
          <w14:textFill>
            <w14:solidFill>
              <w14:schemeClr w14:val="tx1"/>
            </w14:solidFill>
          </w14:textFill>
        </w:rPr>
        <w:t>2023年部门整体支出绩效目标申报表或</w:t>
      </w:r>
      <w:r>
        <w:rPr>
          <w:rFonts w:hint="default" w:eastAsia="仿宋_GB2312"/>
          <w:color w:val="000000" w:themeColor="text1"/>
          <w:sz w:val="32"/>
          <w:szCs w:val="32"/>
          <w:highlight w:val="none"/>
          <w:lang w:val="en-US" w:eastAsia="zh-CN"/>
          <w14:textFill>
            <w14:solidFill>
              <w14:schemeClr w14:val="tx1"/>
            </w14:solidFill>
          </w14:textFill>
        </w:rPr>
        <w:t>1</w:t>
      </w:r>
      <w:r>
        <w:rPr>
          <w:rFonts w:hint="eastAsia" w:eastAsia="仿宋_GB2312"/>
          <w:color w:val="000000" w:themeColor="text1"/>
          <w:sz w:val="32"/>
          <w:szCs w:val="32"/>
          <w:highlight w:val="none"/>
          <w:lang w:val="en-US" w:eastAsia="zh-CN"/>
          <w14:textFill>
            <w14:solidFill>
              <w14:schemeClr w14:val="tx1"/>
            </w14:solidFill>
          </w14:textFill>
        </w:rPr>
        <w:t>15融水苗族自治县自然资源和规划</w:t>
      </w:r>
      <w:r>
        <w:rPr>
          <w:rFonts w:hint="default" w:eastAsia="仿宋_GB2312"/>
          <w:color w:val="000000" w:themeColor="text1"/>
          <w:sz w:val="32"/>
          <w:szCs w:val="32"/>
          <w:highlight w:val="none"/>
          <w:lang w:val="en-US" w:eastAsia="zh-CN"/>
          <w14:textFill>
            <w14:solidFill>
              <w14:schemeClr w14:val="tx1"/>
            </w14:solidFill>
          </w14:textFill>
        </w:rPr>
        <w:t>局</w:t>
      </w:r>
      <w:r>
        <w:rPr>
          <w:rFonts w:hint="default" w:eastAsia="仿宋_GB2312"/>
          <w:color w:val="000000" w:themeColor="text1"/>
          <w:sz w:val="32"/>
          <w:szCs w:val="32"/>
          <w:highlight w:val="none"/>
          <w14:textFill>
            <w14:solidFill>
              <w14:schemeClr w14:val="tx1"/>
            </w14:solidFill>
          </w14:textFill>
        </w:rPr>
        <w:t>2023年XX项目支出绩效目标申报表，</w:t>
      </w:r>
      <w:r>
        <w:rPr>
          <w:rFonts w:hint="default" w:eastAsia="仿宋_GB2312"/>
          <w:color w:val="000000" w:themeColor="text1"/>
          <w:sz w:val="32"/>
          <w:szCs w:val="32"/>
          <w:highlight w:val="none"/>
          <w:lang w:val="en-US" w:eastAsia="zh-CN"/>
          <w14:textFill>
            <w14:solidFill>
              <w14:schemeClr w14:val="tx1"/>
            </w14:solidFill>
          </w14:textFill>
        </w:rPr>
        <w:t>1</w:t>
      </w:r>
      <w:r>
        <w:rPr>
          <w:rFonts w:hint="eastAsia" w:eastAsia="仿宋_GB2312"/>
          <w:color w:val="000000" w:themeColor="text1"/>
          <w:sz w:val="32"/>
          <w:szCs w:val="32"/>
          <w:highlight w:val="none"/>
          <w:lang w:val="en-US" w:eastAsia="zh-CN"/>
          <w14:textFill>
            <w14:solidFill>
              <w14:schemeClr w14:val="tx1"/>
            </w14:solidFill>
          </w14:textFill>
        </w:rPr>
        <w:t>15007融水苗族自治县不动产登记中心</w:t>
      </w:r>
      <w:r>
        <w:rPr>
          <w:rFonts w:hint="default" w:eastAsia="仿宋_GB2312"/>
          <w:color w:val="000000" w:themeColor="text1"/>
          <w:sz w:val="32"/>
          <w:szCs w:val="32"/>
          <w:highlight w:val="none"/>
          <w14:textFill>
            <w14:solidFill>
              <w14:schemeClr w14:val="tx1"/>
            </w14:solidFill>
          </w14:textFill>
        </w:rPr>
        <w:t>2023年XX项目支出绩效目标申报表）</w:t>
      </w:r>
    </w:p>
    <w:p>
      <w:pPr>
        <w:keepNext w:val="0"/>
        <w:keepLines w:val="0"/>
        <w:pageBreakBefore w:val="0"/>
        <w:tabs>
          <w:tab w:val="center" w:pos="4475"/>
        </w:tabs>
        <w:kinsoku/>
        <w:wordWrap/>
        <w:overflowPunct/>
        <w:topLinePunct w:val="0"/>
        <w:autoSpaceDE/>
        <w:autoSpaceDN/>
        <w:bidi w:val="0"/>
        <w:spacing w:line="540" w:lineRule="exact"/>
        <w:ind w:firstLine="640" w:firstLineChars="200"/>
        <w:textAlignment w:val="auto"/>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pPr>
      <w:r>
        <w:rPr>
          <w:rFonts w:hint="eastAsia" w:eastAsia="黑体" w:cs="Times New Roman"/>
          <w:b w:val="0"/>
          <w:bCs w:val="0"/>
          <w:color w:val="000000" w:themeColor="text1"/>
          <w:kern w:val="0"/>
          <w:sz w:val="32"/>
          <w:szCs w:val="32"/>
          <w:highlight w:val="none"/>
          <w:lang w:val="en-US" w:eastAsia="zh-CN" w:bidi="ar-SA"/>
          <w14:textFill>
            <w14:solidFill>
              <w14:schemeClr w14:val="tx1"/>
            </w14:solidFill>
          </w14:textFill>
        </w:rPr>
        <w:t>十三、</w:t>
      </w: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2023年单位预算其他重要事项情况说明</w:t>
      </w:r>
    </w:p>
    <w:p>
      <w:pPr>
        <w:keepNext w:val="0"/>
        <w:keepLines w:val="0"/>
        <w:pageBreakBefore w:val="0"/>
        <w:tabs>
          <w:tab w:val="center" w:pos="4475"/>
        </w:tabs>
        <w:kinsoku/>
        <w:wordWrap/>
        <w:overflowPunct/>
        <w:topLinePunct w:val="0"/>
        <w:autoSpaceDE/>
        <w:autoSpaceDN/>
        <w:bidi w:val="0"/>
        <w:spacing w:line="540" w:lineRule="exact"/>
        <w:ind w:firstLine="645"/>
        <w:jc w:val="both"/>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b/>
          <w:bCs w:val="0"/>
          <w:color w:val="000000" w:themeColor="text1"/>
          <w:sz w:val="32"/>
          <w:szCs w:val="32"/>
          <w:highlight w:val="none"/>
          <w14:textFill>
            <w14:solidFill>
              <w14:schemeClr w14:val="tx1"/>
            </w14:solidFill>
          </w14:textFill>
        </w:rPr>
        <w:t>（一）机关运行经费安排情况</w:t>
      </w:r>
      <w:r>
        <w:rPr>
          <w:rFonts w:hint="default" w:ascii="Times New Roman" w:hAnsi="Times New Roman" w:eastAsia="楷体_GB2312" w:cs="Times New Roman"/>
          <w:b/>
          <w:bCs w:val="0"/>
          <w:color w:val="000000" w:themeColor="text1"/>
          <w:sz w:val="32"/>
          <w:szCs w:val="32"/>
          <w:highlight w:val="none"/>
          <w:lang w:eastAsia="zh-CN"/>
          <w14:textFill>
            <w14:solidFill>
              <w14:schemeClr w14:val="tx1"/>
            </w14:solidFill>
          </w14:textFill>
        </w:rPr>
        <w:t>说明</w:t>
      </w:r>
    </w:p>
    <w:p>
      <w:pPr>
        <w:keepNext w:val="0"/>
        <w:keepLines w:val="0"/>
        <w:pageBreakBefore w:val="0"/>
        <w:kinsoku/>
        <w:wordWrap/>
        <w:overflowPunct/>
        <w:topLinePunct w:val="0"/>
        <w:autoSpaceDE/>
        <w:autoSpaceDN/>
        <w:bidi w:val="0"/>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Cs/>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0"/>
          <w:sz w:val="32"/>
          <w:szCs w:val="32"/>
          <w:highlight w:val="none"/>
          <w:lang w:val="en-US" w:eastAsia="zh-CN" w:bidi="ar-SA"/>
          <w14:textFill>
            <w14:solidFill>
              <w14:schemeClr w14:val="tx1"/>
            </w14:solidFill>
          </w14:textFill>
        </w:rPr>
        <w:t>2023年</w:t>
      </w:r>
      <w:r>
        <w:rPr>
          <w:rFonts w:hint="default" w:ascii="Times New Roman" w:hAnsi="Times New Roman" w:eastAsia="仿宋_GB2312" w:cs="Times New Roman"/>
          <w:bCs/>
          <w:strike w:val="0"/>
          <w:color w:val="000000" w:themeColor="text1"/>
          <w:kern w:val="0"/>
          <w:sz w:val="32"/>
          <w:szCs w:val="32"/>
          <w:highlight w:val="none"/>
          <w:lang w:val="en-US" w:eastAsia="zh-CN" w:bidi="ar-SA"/>
          <w14:textFill>
            <w14:solidFill>
              <w14:schemeClr w14:val="tx1"/>
            </w14:solidFill>
          </w14:textFill>
        </w:rPr>
        <w:t>行政</w:t>
      </w:r>
      <w:r>
        <w:rPr>
          <w:rFonts w:hint="default" w:ascii="Times New Roman" w:hAnsi="Times New Roman" w:eastAsia="仿宋_GB2312" w:cs="Times New Roman"/>
          <w:bCs/>
          <w:color w:val="000000" w:themeColor="text1"/>
          <w:kern w:val="0"/>
          <w:sz w:val="32"/>
          <w:szCs w:val="32"/>
          <w:highlight w:val="none"/>
          <w:lang w:val="en-US" w:eastAsia="zh-CN" w:bidi="ar-SA"/>
          <w14:textFill>
            <w14:solidFill>
              <w14:schemeClr w14:val="tx1"/>
            </w14:solidFill>
          </w14:textFill>
        </w:rPr>
        <w:t>运行预算××万元，同比增加（减少）××万元，同比增长（下降）××%，主要用于……。行政运行经费增加（减少）的原因：……</w:t>
      </w:r>
      <w:r>
        <w:rPr>
          <w:rFonts w:hint="eastAsia" w:eastAsia="仿宋_GB2312" w:cs="Times New Roman"/>
          <w:bCs/>
          <w:color w:val="000000" w:themeColor="text1"/>
          <w:kern w:val="0"/>
          <w:sz w:val="32"/>
          <w:szCs w:val="32"/>
          <w:highlight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both"/>
        <w:textAlignment w:val="auto"/>
        <w:outlineLvl w:val="9"/>
        <w:rPr>
          <w:rFonts w:hint="default" w:ascii="Times New Roman" w:hAnsi="Times New Roman" w:eastAsia="仿宋_GB2312" w:cs="Times New Roman"/>
          <w:bCs/>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（如果某单位是事业单位的，在字面上就没有所谓“机关运行经费”的说法，但该条内容也要有，建议将标题改为“事业单位相关运行经费”，上述内容</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相应修改</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进行说明即可。）</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3" w:firstLineChars="200"/>
        <w:jc w:val="both"/>
        <w:textAlignment w:val="auto"/>
        <w:outlineLvl w:val="9"/>
        <w:rPr>
          <w:rFonts w:hint="default" w:ascii="Times New Roman" w:hAnsi="Times New Roman" w:eastAsia="楷体_GB2312" w:cs="Times New Roman"/>
          <w:b/>
          <w:bCs w:val="0"/>
          <w:strike w:val="0"/>
          <w:dstrike w:val="0"/>
          <w:color w:val="000000" w:themeColor="text1"/>
          <w:sz w:val="32"/>
          <w:szCs w:val="32"/>
          <w:highlight w:val="none"/>
          <w:lang w:eastAsia="zh-CN"/>
          <w14:textFill>
            <w14:solidFill>
              <w14:schemeClr w14:val="tx1"/>
            </w14:solidFill>
          </w14:textFill>
        </w:rPr>
      </w:pPr>
      <w:r>
        <w:rPr>
          <w:rFonts w:hint="default" w:ascii="Times New Roman" w:hAnsi="Times New Roman" w:eastAsia="楷体_GB2312" w:cs="Times New Roman"/>
          <w:b/>
          <w:bCs w:val="0"/>
          <w:color w:val="000000" w:themeColor="text1"/>
          <w:sz w:val="32"/>
          <w:szCs w:val="32"/>
          <w:highlight w:val="none"/>
          <w:lang w:eastAsia="zh-CN"/>
          <w14:textFill>
            <w14:solidFill>
              <w14:schemeClr w14:val="tx1"/>
            </w14:solidFill>
          </w14:textFill>
        </w:rPr>
        <w:t>（二</w:t>
      </w:r>
      <w:r>
        <w:rPr>
          <w:rFonts w:hint="default" w:ascii="Times New Roman" w:hAnsi="Times New Roman" w:eastAsia="楷体_GB2312" w:cs="Times New Roman"/>
          <w:b/>
          <w:bCs w:val="0"/>
          <w:color w:val="000000" w:themeColor="text1"/>
          <w:sz w:val="32"/>
          <w:szCs w:val="32"/>
          <w:highlight w:val="none"/>
          <w14:textFill>
            <w14:solidFill>
              <w14:schemeClr w14:val="tx1"/>
            </w14:solidFill>
          </w14:textFill>
        </w:rPr>
        <w:t>）</w:t>
      </w:r>
      <w:r>
        <w:rPr>
          <w:rFonts w:hint="default" w:ascii="Times New Roman" w:hAnsi="Times New Roman" w:eastAsia="楷体_GB2312" w:cs="Times New Roman"/>
          <w:b/>
          <w:bCs w:val="0"/>
          <w:strike w:val="0"/>
          <w:dstrike w:val="0"/>
          <w:color w:val="000000" w:themeColor="text1"/>
          <w:sz w:val="32"/>
          <w:szCs w:val="32"/>
          <w:highlight w:val="none"/>
          <w14:textFill>
            <w14:solidFill>
              <w14:schemeClr w14:val="tx1"/>
            </w14:solidFill>
          </w14:textFill>
        </w:rPr>
        <w:t>国有资产占用情况</w:t>
      </w:r>
      <w:r>
        <w:rPr>
          <w:rFonts w:hint="default" w:ascii="Times New Roman" w:hAnsi="Times New Roman" w:eastAsia="楷体_GB2312" w:cs="Times New Roman"/>
          <w:b/>
          <w:bCs w:val="0"/>
          <w:strike w:val="0"/>
          <w:dstrike w:val="0"/>
          <w:color w:val="000000" w:themeColor="text1"/>
          <w:sz w:val="32"/>
          <w:szCs w:val="32"/>
          <w:highlight w:val="none"/>
          <w:lang w:eastAsia="zh-CN"/>
          <w14:textFill>
            <w14:solidFill>
              <w14:schemeClr w14:val="tx1"/>
            </w14:solidFill>
          </w14:textFill>
        </w:rPr>
        <w:t>说明</w:t>
      </w:r>
    </w:p>
    <w:p>
      <w:pPr>
        <w:keepNext w:val="0"/>
        <w:keepLines w:val="0"/>
        <w:pageBreakBefore w:val="0"/>
        <w:tabs>
          <w:tab w:val="center" w:pos="4475"/>
        </w:tabs>
        <w:kinsoku/>
        <w:wordWrap/>
        <w:overflowPunct/>
        <w:topLinePunct w:val="0"/>
        <w:autoSpaceDE/>
        <w:autoSpaceDN/>
        <w:bidi w:val="0"/>
        <w:spacing w:line="540" w:lineRule="exact"/>
        <w:textAlignment w:val="auto"/>
        <w:rPr>
          <w:rFonts w:hint="default" w:ascii="Times New Roman" w:hAnsi="Times New Roman" w:eastAsia="仿宋_GB2312" w:cs="Times New Roman"/>
          <w:bCs/>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b/>
          <w:bCs/>
          <w:color w:val="000000" w:themeColor="text1"/>
          <w:sz w:val="32"/>
          <w:szCs w:val="32"/>
          <w:highlight w:val="none"/>
          <w:lang w:eastAsia="zh-CN"/>
          <w14:textFill>
            <w14:solidFill>
              <w14:schemeClr w14:val="tx1"/>
            </w14:solidFill>
          </w14:textFill>
        </w:rPr>
        <w:t>无相关情况的</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，也必须列出</w:t>
      </w:r>
      <w:r>
        <w:rPr>
          <w:rFonts w:hint="eastAsia" w:ascii="Times New Roman" w:hAnsi="Times New Roman" w:eastAsia="仿宋_GB2312" w:cs="Times New Roman"/>
          <w:b/>
          <w:bCs/>
          <w:color w:val="000000" w:themeColor="text1"/>
          <w:sz w:val="32"/>
          <w:szCs w:val="32"/>
          <w:highlight w:val="none"/>
          <w:lang w:eastAsia="zh-CN"/>
          <w14:textFill>
            <w14:solidFill>
              <w14:schemeClr w14:val="tx1"/>
            </w14:solidFill>
          </w14:textFill>
        </w:rPr>
        <w:t>这一</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点，</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并说明“2023年</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我</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单位无国有资产占用</w:t>
      </w: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相关</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情况”</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Cs/>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0"/>
          <w:sz w:val="32"/>
          <w:szCs w:val="32"/>
          <w:highlight w:val="none"/>
          <w:lang w:val="en-US" w:eastAsia="zh-CN" w:bidi="ar-SA"/>
          <w14:textFill>
            <w14:solidFill>
              <w14:schemeClr w14:val="tx1"/>
            </w14:solidFill>
          </w14:textFill>
        </w:rPr>
        <w:t>2023年</w:t>
      </w:r>
      <w:r>
        <w:rPr>
          <w:rFonts w:hint="eastAsia" w:eastAsia="仿宋_GB2312" w:cs="Times New Roman"/>
          <w:bCs/>
          <w:color w:val="000000" w:themeColor="text1"/>
          <w:kern w:val="0"/>
          <w:sz w:val="32"/>
          <w:szCs w:val="32"/>
          <w:highlight w:val="none"/>
          <w:lang w:val="en-US" w:eastAsia="zh-CN" w:bidi="ar-SA"/>
          <w14:textFill>
            <w14:solidFill>
              <w14:schemeClr w14:val="tx1"/>
            </w14:solidFill>
          </w14:textFill>
        </w:rPr>
        <w:t>我</w:t>
      </w:r>
      <w:r>
        <w:rPr>
          <w:rFonts w:hint="default" w:ascii="Times New Roman" w:hAnsi="Times New Roman" w:eastAsia="仿宋_GB2312" w:cs="Times New Roman"/>
          <w:bCs/>
          <w:color w:val="000000" w:themeColor="text1"/>
          <w:kern w:val="0"/>
          <w:sz w:val="32"/>
          <w:szCs w:val="32"/>
          <w:highlight w:val="none"/>
          <w:lang w:val="en-US" w:eastAsia="zh-CN" w:bidi="ar-SA"/>
          <w14:textFill>
            <w14:solidFill>
              <w14:schemeClr w14:val="tx1"/>
            </w14:solidFill>
          </w14:textFill>
        </w:rPr>
        <w:t>单位实有在编车辆××辆，车辆为……所有，按用途划分：用途一用车××辆，用途二用车××辆……</w:t>
      </w:r>
      <w:r>
        <w:rPr>
          <w:rFonts w:hint="eastAsia" w:eastAsia="仿宋_GB2312" w:cs="Times New Roman"/>
          <w:bCs/>
          <w:color w:val="000000" w:themeColor="text1"/>
          <w:kern w:val="0"/>
          <w:sz w:val="32"/>
          <w:szCs w:val="32"/>
          <w:highlight w:val="none"/>
          <w:lang w:val="en-US" w:eastAsia="zh-CN" w:bidi="ar-SA"/>
          <w14:textFill>
            <w14:solidFill>
              <w14:schemeClr w14:val="tx1"/>
            </w14:solidFill>
          </w14:textFill>
        </w:rPr>
        <w:t>。</w:t>
      </w:r>
    </w:p>
    <w:p>
      <w:pPr>
        <w:keepNext w:val="0"/>
        <w:keepLines w:val="0"/>
        <w:pageBreakBefore w:val="0"/>
        <w:kinsoku/>
        <w:wordWrap/>
        <w:overflowPunct/>
        <w:topLinePunct w:val="0"/>
        <w:autoSpaceDE/>
        <w:autoSpaceDN/>
        <w:bidi w:val="0"/>
        <w:spacing w:beforeAutospacing="0" w:afterAutospacing="0" w:line="540" w:lineRule="exact"/>
        <w:jc w:val="both"/>
        <w:textAlignment w:val="auto"/>
        <w:outlineLvl w:val="9"/>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40" w:lineRule="exact"/>
        <w:ind w:right="-218" w:rightChars="-104"/>
        <w:jc w:val="center"/>
        <w:textAlignment w:val="auto"/>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第三部分：***</w:t>
      </w:r>
      <w:r>
        <w:rPr>
          <w:rFonts w:hint="eastAsia" w:eastAsia="黑体" w:cs="Times New Roman"/>
          <w:b w:val="0"/>
          <w:bCs w:val="0"/>
          <w:color w:val="000000" w:themeColor="text1"/>
          <w:kern w:val="0"/>
          <w:sz w:val="32"/>
          <w:szCs w:val="32"/>
          <w:highlight w:val="none"/>
          <w:lang w:val="en-US" w:eastAsia="zh-CN" w:bidi="ar-SA"/>
          <w14:textFill>
            <w14:solidFill>
              <w14:schemeClr w14:val="tx1"/>
            </w14:solidFill>
          </w14:textFill>
        </w:rPr>
        <w:t>（</w:t>
      </w: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单位</w:t>
      </w:r>
      <w:r>
        <w:rPr>
          <w:rFonts w:hint="eastAsia" w:eastAsia="黑体" w:cs="Times New Roman"/>
          <w:b w:val="0"/>
          <w:bCs w:val="0"/>
          <w:color w:val="000000" w:themeColor="text1"/>
          <w:kern w:val="0"/>
          <w:sz w:val="32"/>
          <w:szCs w:val="32"/>
          <w:highlight w:val="none"/>
          <w:lang w:val="en-US" w:eastAsia="zh-CN" w:bidi="ar-SA"/>
          <w14:textFill>
            <w14:solidFill>
              <w14:schemeClr w14:val="tx1"/>
            </w14:solidFill>
          </w14:textFill>
        </w:rPr>
        <w:t>）</w:t>
      </w: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2023年单位预算报表</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0" w:firstLineChars="0"/>
        <w:jc w:val="center"/>
        <w:textAlignment w:val="auto"/>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（例如：</w:t>
      </w:r>
      <w:r>
        <w:rPr>
          <w:rFonts w:hint="default" w:ascii="Times New Roman"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1</w:t>
      </w:r>
      <w:r>
        <w:rPr>
          <w:rFonts w:hint="eastAsia" w:eastAsia="仿宋_GB2312" w:cs="Times New Roman"/>
          <w:b/>
          <w:bCs/>
          <w:color w:val="000000" w:themeColor="text1"/>
          <w:kern w:val="2"/>
          <w:sz w:val="32"/>
          <w:szCs w:val="32"/>
          <w:highlight w:val="none"/>
          <w:lang w:val="en-US" w:eastAsia="zh-CN" w:bidi="ar-SA"/>
          <w14:textFill>
            <w14:solidFill>
              <w14:schemeClr w14:val="tx1"/>
            </w14:solidFill>
          </w14:textFill>
        </w:rPr>
        <w:t>15007融水苗族自治县不动产登记中心</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2023年单位预算报表</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一</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单位</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收支</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总体情况表（</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表1</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二</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单位</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收入总</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体情况表（</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表2</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三</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单位</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支出总</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体情况表（</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表3</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四</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、财政拨款收支总</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体情况表（</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表4</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五</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、一般公共预算支出</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情况表（</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表5</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六</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、一般公共预算基本支出</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情况表（</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表6</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七</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、财政拨款三公两费支出情况表</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表7</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八、政府性基金预算支出</w:t>
      </w:r>
      <w:r>
        <w:rPr>
          <w:rFonts w:hint="default" w:ascii="Times New Roman" w:hAnsi="Times New Roman" w:eastAsia="仿宋_GB2312" w:cs="Times New Roman"/>
          <w:bCs/>
          <w:color w:val="000000" w:themeColor="text1"/>
          <w:sz w:val="32"/>
          <w:szCs w:val="32"/>
          <w:highlight w:val="none"/>
          <w:lang w:eastAsia="zh-CN"/>
          <w14:textFill>
            <w14:solidFill>
              <w14:schemeClr w14:val="tx1"/>
            </w14:solidFill>
          </w14:textFill>
        </w:rPr>
        <w:t>情况表（</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表8）</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九、</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国有资本经营预算支出情况表</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（表9）</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十、政府采购预算表（表10）</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十一、政府购买服务预算表（表11）</w:t>
      </w:r>
    </w:p>
    <w:p>
      <w:pPr>
        <w:pStyle w:val="3"/>
        <w:keepNext w:val="0"/>
        <w:keepLines w:val="0"/>
        <w:pageBreakBefore w:val="0"/>
        <w:kinsoku/>
        <w:wordWrap/>
        <w:overflowPunct/>
        <w:topLinePunct w:val="0"/>
        <w:autoSpaceDE/>
        <w:autoSpaceDN/>
        <w:bidi w:val="0"/>
        <w:spacing w:before="0" w:beforeAutospacing="0" w:after="0" w:afterAutospacing="0" w:line="540" w:lineRule="exact"/>
        <w:jc w:val="center"/>
        <w:textAlignment w:val="auto"/>
        <w:rPr>
          <w:rFonts w:hint="default" w:ascii="Times New Roman" w:hAnsi="Times New Roman" w:eastAsia="仿宋_GB2312" w:cs="Times New Roman"/>
          <w:b/>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上述报表详见附件。</w:t>
      </w:r>
    </w:p>
    <w:p>
      <w:pPr>
        <w:pStyle w:val="3"/>
        <w:keepNext w:val="0"/>
        <w:keepLines w:val="0"/>
        <w:pageBreakBefore w:val="0"/>
        <w:kinsoku/>
        <w:wordWrap/>
        <w:overflowPunct/>
        <w:topLinePunct w:val="0"/>
        <w:autoSpaceDE/>
        <w:autoSpaceDN/>
        <w:bidi w:val="0"/>
        <w:spacing w:before="0" w:beforeAutospacing="0" w:after="0" w:afterAutospacing="0" w:line="540" w:lineRule="exact"/>
        <w:jc w:val="both"/>
        <w:textAlignment w:val="auto"/>
        <w:rPr>
          <w:rFonts w:hint="default" w:ascii="Times New Roman" w:hAnsi="Times New Roman" w:eastAsia="仿宋_GB2312" w:cs="Times New Roman"/>
          <w:b/>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“上述报表详见附件”</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此句</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不可删除，整套公开报表请</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以下载链接的形式</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附</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在</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网页</w:t>
      </w: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公开正文文末处）</w:t>
      </w:r>
    </w:p>
    <w:p>
      <w:pPr>
        <w:keepNext w:val="0"/>
        <w:keepLines w:val="0"/>
        <w:pageBreakBefore w:val="0"/>
        <w:kinsoku/>
        <w:wordWrap/>
        <w:overflowPunct/>
        <w:topLinePunct w:val="0"/>
        <w:autoSpaceDE/>
        <w:autoSpaceDN/>
        <w:bidi w:val="0"/>
        <w:adjustRightInd w:val="0"/>
        <w:snapToGrid w:val="0"/>
        <w:spacing w:beforeAutospacing="0" w:afterAutospacing="0" w:line="540" w:lineRule="exact"/>
        <w:ind w:right="-218" w:rightChars="-104"/>
        <w:jc w:val="both"/>
        <w:textAlignment w:val="auto"/>
        <w:outlineLvl w:val="9"/>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beforeAutospacing="0" w:afterAutospacing="0" w:line="540" w:lineRule="exact"/>
        <w:ind w:right="-218" w:rightChars="-104"/>
        <w:jc w:val="both"/>
        <w:textAlignment w:val="auto"/>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上述</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张</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表可通过“预算管理一体化系统</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-2023年-报表系统-1.8部门预算公开-1.8.9部门预算公开表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”导出获取。</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导出报表后，务必对照《关于下达2023年县本级行政事业单位部门收支预算的通知》（融财发〔2023〕6号）</w:t>
      </w:r>
      <w:r>
        <w:rPr>
          <w:rFonts w:hint="eastAsia" w:eastAsia="仿宋_GB2312" w:cs="Times New Roman"/>
          <w:b/>
          <w:bCs/>
          <w:color w:val="000000" w:themeColor="text1"/>
          <w:sz w:val="32"/>
          <w:szCs w:val="32"/>
          <w:highlight w:val="none"/>
          <w:lang w:eastAsia="zh-CN"/>
          <w14:textFill>
            <w14:solidFill>
              <w14:schemeClr w14:val="tx1"/>
            </w14:solidFill>
          </w14:textFill>
        </w:rPr>
        <w:t>和主管部门批复</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核对</w:t>
      </w:r>
      <w:r>
        <w:rPr>
          <w:rFonts w:hint="eastAsia" w:eastAsia="仿宋_GB2312" w:cs="Times New Roman"/>
          <w:b/>
          <w:bCs/>
          <w:color w:val="000000" w:themeColor="text1"/>
          <w:sz w:val="32"/>
          <w:szCs w:val="32"/>
          <w:highlight w:val="none"/>
          <w:lang w:eastAsia="zh-CN"/>
          <w14:textFill>
            <w14:solidFill>
              <w14:schemeClr w14:val="tx1"/>
            </w14:solidFill>
          </w14:textFill>
        </w:rPr>
        <w:t>有关</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数据，确保无误，没有数据的表格也必须公开；导出报表后，请将表一、二、三表头和表格名称中的“部门”字眼相应手动修改为“单位”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beforeAutospacing="0" w:afterAutospacing="0" w:line="540" w:lineRule="exact"/>
        <w:ind w:right="-218" w:rightChars="-104"/>
        <w:jc w:val="both"/>
        <w:textAlignment w:val="auto"/>
        <w:outlineLvl w:val="9"/>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napToGrid w:val="0"/>
        <w:spacing w:beforeAutospacing="0" w:afterAutospacing="0" w:line="540" w:lineRule="exact"/>
        <w:ind w:right="-218" w:rightChars="-104"/>
        <w:jc w:val="both"/>
        <w:textAlignment w:val="auto"/>
        <w:outlineLvl w:val="9"/>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40" w:lineRule="exact"/>
        <w:ind w:right="-218" w:rightChars="-104"/>
        <w:jc w:val="center"/>
        <w:textAlignment w:val="auto"/>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第四部分：名词解释</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both"/>
        <w:textAlignment w:val="auto"/>
        <w:outlineLvl w:val="9"/>
        <w:rPr>
          <w:rFonts w:hint="default" w:ascii="Times New Roman" w:hAnsi="Times New Roman" w:eastAsia="仿宋_GB2312" w:cs="Times New Roman"/>
          <w:b/>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（此部分必须有，以下所列事项仅供参考。</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关于对哪些名词作出解释，主要对涉及本篇内容中所含专业性较强的名词进行解释，各单位注意不要盲目照搬照抄其他单位的名词解释，可参考历年本单位自己的做法，或上级主管部门的相关做法）。</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一、财政拨款收入</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：指市本级财政部门当年拨付的资金。</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二、事业收入</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三、经营收入</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四、其他收入</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：指除上述“财政拨款收入”“事业收入”“经营收入”等以外的收入。</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五、基本支出</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六、项目支出</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七、“三公”经费</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：纳入市财政预决算管理的“三公”经费，是指市</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本级各部门用财政拨款安排的因公出国（境）费、公务用车购置及</w:t>
      </w:r>
      <w:r>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t>运行维护费</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和公务接待费。</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其中：因公出国（境）费反映单位公务出国（境）的国际旅费、国外城市间交通费、住宿费、伙食费、培训费、公杂费等支出；公务用车购置及运行维护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0"/>
          <w:sz w:val="32"/>
          <w:szCs w:val="32"/>
          <w:highlight w:val="none"/>
          <w:lang w:val="en-US" w:eastAsia="zh-CN" w:bidi="ar-SA"/>
          <w14:textFill>
            <w14:solidFill>
              <w14:schemeClr w14:val="tx1"/>
            </w14:solidFill>
          </w14:textFill>
        </w:rPr>
        <w:t>八、机关运行经费</w:t>
      </w:r>
      <w:r>
        <w:rPr>
          <w:rFonts w:hint="default" w:ascii="Times New Roman" w:hAnsi="Times New Roman" w:eastAsia="仿宋_GB2312" w:cs="Times New Roman"/>
          <w:b w:val="0"/>
          <w:bCs w:val="0"/>
          <w:color w:val="000000" w:themeColor="text1"/>
          <w:kern w:val="0"/>
          <w:sz w:val="32"/>
          <w:szCs w:val="32"/>
          <w:highlight w:val="none"/>
          <w:lang w:val="en-US" w:eastAsia="zh-CN" w:bidi="ar-SA"/>
          <w14:textFill>
            <w14:solidFill>
              <w14:schemeClr w14:val="tx1"/>
            </w14:solidFill>
          </w14:textFill>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both"/>
        <w:textAlignment w:val="auto"/>
        <w:outlineLvl w:val="9"/>
        <w:rPr>
          <w:rFonts w:hint="default" w:ascii="Times New Roman" w:hAnsi="Times New Roman" w:eastAsia="仿宋_GB2312" w:cs="Times New Roman"/>
          <w:bCs/>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（如果某单位是事业单位的，在字面上就没有所谓“机关运行经费”的说法，但该条内容也要有，建议将标题改为“事业单位相关运行经费”，再按照上述内容进行说明即可。）</w:t>
      </w:r>
    </w:p>
    <w:p>
      <w:pPr>
        <w:rPr>
          <w:color w:val="000000" w:themeColor="text1"/>
          <w:highlight w:val="none"/>
          <w14:textFill>
            <w14:solidFill>
              <w14:schemeClr w14:val="tx1"/>
            </w14:solidFill>
          </w14:textFill>
        </w:rPr>
      </w:pPr>
    </w:p>
    <w:sectPr>
      <w:footerReference r:id="rId3" w:type="default"/>
      <w:footerReference r:id="rId4" w:type="even"/>
      <w:pgSz w:w="11906" w:h="16838"/>
      <w:pgMar w:top="2041" w:right="1531" w:bottom="2041" w:left="1531"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7"/>
                              <w:sz w:val="24"/>
                              <w:szCs w:val="24"/>
                            </w:rPr>
                          </w:pP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Style w:val="7"/>
                        <w:sz w:val="24"/>
                        <w:szCs w:val="24"/>
                      </w:rPr>
                    </w:pP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B7E20"/>
    <w:rsid w:val="03944417"/>
    <w:rsid w:val="16EB7E20"/>
    <w:rsid w:val="22982281"/>
    <w:rsid w:val="720D4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qFormat/>
    <w:uiPriority w:val="0"/>
    <w:rPr>
      <w:b/>
      <w:bCs/>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2023-04-25T07:15:00Z</dcterms:created>
  <dc:creator>ysg</dc:creator>
  <cp:lastModifiedBy>Administrator</cp:lastModifiedBy>
  <dcterms:modified xsi:type="dcterms:W3CDTF">2023-04-26T01:21:15Z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0D75356E43D14A8AB151635176BECA9F</vt:lpwstr>
  </property>
</Properties>
</file>